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ECCBF" w14:textId="221A1E02" w:rsidR="0025601E" w:rsidRPr="004B0B0F" w:rsidRDefault="008F0C3B" w:rsidP="0025601E">
      <w:pPr>
        <w:pStyle w:val="Nadpis1"/>
        <w:jc w:val="center"/>
        <w:rPr>
          <w:rFonts w:ascii="Arial Narrow" w:hAnsi="Arial Narrow" w:cstheme="minorHAnsi"/>
          <w:b/>
          <w:color w:val="auto"/>
        </w:rPr>
      </w:pPr>
      <w:r w:rsidRPr="004B0B0F">
        <w:rPr>
          <w:rFonts w:ascii="Arial Narrow" w:hAnsi="Arial Narrow" w:cstheme="minorHAnsi"/>
          <w:b/>
          <w:color w:val="auto"/>
        </w:rPr>
        <w:t xml:space="preserve"> </w:t>
      </w:r>
      <w:r w:rsidR="00A161AE" w:rsidRPr="004B0B0F">
        <w:rPr>
          <w:rFonts w:ascii="Arial Narrow" w:hAnsi="Arial Narrow" w:cstheme="minorHAnsi"/>
          <w:b/>
          <w:color w:val="auto"/>
        </w:rPr>
        <w:t xml:space="preserve"> </w:t>
      </w:r>
      <w:r w:rsidR="0025601E" w:rsidRPr="004B0B0F">
        <w:rPr>
          <w:rFonts w:ascii="Arial Narrow" w:hAnsi="Arial Narrow" w:cstheme="minorHAnsi"/>
          <w:b/>
          <w:color w:val="auto"/>
        </w:rPr>
        <w:t>OPIS PREDMETU ZÁKAZKY</w:t>
      </w:r>
    </w:p>
    <w:p w14:paraId="3C51AF4D" w14:textId="77777777" w:rsidR="0025601E" w:rsidRPr="004B0B0F" w:rsidRDefault="0025601E" w:rsidP="0025601E">
      <w:pPr>
        <w:rPr>
          <w:rFonts w:ascii="Arial Narrow" w:hAnsi="Arial Narrow" w:cstheme="minorHAnsi"/>
          <w:b/>
          <w:szCs w:val="22"/>
        </w:rPr>
      </w:pPr>
    </w:p>
    <w:p w14:paraId="24BEF6D0" w14:textId="0EDA146F" w:rsidR="0025601E" w:rsidRPr="004B0B0F" w:rsidRDefault="0025601E" w:rsidP="0025601E">
      <w:pPr>
        <w:ind w:left="2835" w:hanging="2835"/>
        <w:jc w:val="both"/>
        <w:rPr>
          <w:rFonts w:ascii="Arial Narrow" w:hAnsi="Arial Narrow" w:cstheme="minorHAnsi"/>
          <w:b/>
          <w:bCs/>
        </w:rPr>
      </w:pPr>
      <w:r w:rsidRPr="004B0B0F">
        <w:rPr>
          <w:rFonts w:ascii="Arial Narrow" w:hAnsi="Arial Narrow" w:cstheme="minorHAnsi"/>
          <w:b/>
        </w:rPr>
        <w:t xml:space="preserve">NÁZOV PREDMETU ZÁKAZKY: </w:t>
      </w:r>
      <w:r w:rsidRPr="004B0B0F">
        <w:rPr>
          <w:rFonts w:ascii="Arial Narrow" w:hAnsi="Arial Narrow" w:cstheme="minorHAnsi"/>
          <w:b/>
        </w:rPr>
        <w:tab/>
      </w:r>
      <w:r w:rsidR="0084632D" w:rsidRPr="004B0B0F">
        <w:rPr>
          <w:rFonts w:ascii="Arial Narrow" w:hAnsi="Arial Narrow" w:cstheme="minorHAnsi"/>
          <w:b/>
        </w:rPr>
        <w:t>„Technológie na zvýšenie úrovne kybernetickej a informačnej bezpečnosti prevádzky IT na MIRRI SR“</w:t>
      </w:r>
    </w:p>
    <w:p w14:paraId="4D0F5B3C" w14:textId="77777777" w:rsidR="0025601E" w:rsidRPr="004B0B0F" w:rsidRDefault="0025601E" w:rsidP="0025601E">
      <w:pPr>
        <w:rPr>
          <w:rFonts w:ascii="Arial Narrow" w:hAnsi="Arial Narrow" w:cstheme="minorHAnsi"/>
          <w:szCs w:val="22"/>
        </w:rPr>
      </w:pPr>
    </w:p>
    <w:p w14:paraId="612BE62F" w14:textId="77777777" w:rsidR="0025601E" w:rsidRPr="004B0B0F" w:rsidRDefault="0025601E" w:rsidP="0025601E">
      <w:pPr>
        <w:jc w:val="both"/>
        <w:rPr>
          <w:rFonts w:ascii="Arial Narrow" w:hAnsi="Arial Narrow" w:cstheme="minorHAnsi"/>
          <w:b/>
          <w:bCs/>
        </w:rPr>
      </w:pPr>
      <w:r w:rsidRPr="004B0B0F">
        <w:rPr>
          <w:rFonts w:ascii="Arial Narrow" w:hAnsi="Arial Narrow" w:cstheme="minorHAnsi"/>
          <w:b/>
          <w:bCs/>
        </w:rPr>
        <w:t>PREDMET VEREJNÉHO OBSTARÁVANIA:</w:t>
      </w:r>
    </w:p>
    <w:p w14:paraId="6C2A8DA9" w14:textId="77C821FE" w:rsidR="0025601E" w:rsidRPr="004B0B0F" w:rsidRDefault="0025601E" w:rsidP="0025601E">
      <w:pPr>
        <w:jc w:val="both"/>
        <w:rPr>
          <w:rFonts w:ascii="Arial Narrow" w:hAnsi="Arial Narrow" w:cstheme="minorHAnsi"/>
          <w:bCs/>
        </w:rPr>
      </w:pPr>
      <w:r w:rsidRPr="004B0B0F">
        <w:rPr>
          <w:rFonts w:ascii="Arial Narrow" w:hAnsi="Arial Narrow" w:cstheme="minorHAnsi"/>
          <w:bCs/>
        </w:rPr>
        <w:t xml:space="preserve">Predmetom zákazky je dodanie </w:t>
      </w:r>
      <w:r w:rsidR="0084632D" w:rsidRPr="004B0B0F">
        <w:rPr>
          <w:rFonts w:ascii="Arial Narrow" w:hAnsi="Arial Narrow" w:cstheme="minorHAnsi"/>
          <w:bCs/>
        </w:rPr>
        <w:t xml:space="preserve">hardvéru, softvéru, </w:t>
      </w:r>
      <w:r w:rsidRPr="004B0B0F">
        <w:rPr>
          <w:rFonts w:ascii="Arial Narrow" w:hAnsi="Arial Narrow" w:cstheme="minorHAnsi"/>
          <w:bCs/>
        </w:rPr>
        <w:t xml:space="preserve">licencií a služieb </w:t>
      </w:r>
      <w:r w:rsidR="0084632D" w:rsidRPr="004B0B0F">
        <w:rPr>
          <w:rFonts w:ascii="Arial Narrow" w:hAnsi="Arial Narrow" w:cstheme="minorHAnsi"/>
          <w:bCs/>
        </w:rPr>
        <w:t>technológií na zvýšenie úrovne kybernetickej a informačnej bezpečnosti prevádzky IT na MIRRI SR, ktoré majú zvýšiť úroveň kybernetickej a informačnej bezpečnosti prevádzkovaných IT systémov na MIRRI SR</w:t>
      </w:r>
      <w:r w:rsidRPr="004B0B0F">
        <w:rPr>
          <w:rStyle w:val="normaltextrun"/>
          <w:rFonts w:ascii="Arial Narrow" w:hAnsi="Arial Narrow" w:cstheme="minorHAnsi"/>
          <w:bCs/>
          <w:shd w:val="clear" w:color="auto" w:fill="FFFFFF"/>
        </w:rPr>
        <w:t xml:space="preserve"> (ďalej </w:t>
      </w:r>
      <w:r w:rsidR="00B660EA" w:rsidRPr="004B0B0F">
        <w:rPr>
          <w:rStyle w:val="normaltextrun"/>
          <w:rFonts w:ascii="Arial Narrow" w:hAnsi="Arial Narrow" w:cstheme="minorHAnsi"/>
          <w:bCs/>
          <w:shd w:val="clear" w:color="auto" w:fill="FFFFFF"/>
        </w:rPr>
        <w:t>aj ako</w:t>
      </w:r>
      <w:r w:rsidRPr="004B0B0F">
        <w:rPr>
          <w:rStyle w:val="normaltextrun"/>
          <w:rFonts w:ascii="Arial Narrow" w:hAnsi="Arial Narrow" w:cstheme="minorHAnsi"/>
          <w:bCs/>
          <w:shd w:val="clear" w:color="auto" w:fill="FFFFFF"/>
        </w:rPr>
        <w:t xml:space="preserve"> „</w:t>
      </w:r>
      <w:r w:rsidR="0084632D" w:rsidRPr="004B0B0F">
        <w:rPr>
          <w:rStyle w:val="normaltextrun"/>
          <w:rFonts w:ascii="Arial Narrow" w:hAnsi="Arial Narrow" w:cstheme="minorHAnsi"/>
          <w:bCs/>
          <w:shd w:val="clear" w:color="auto" w:fill="FFFFFF"/>
        </w:rPr>
        <w:t>technológie</w:t>
      </w:r>
      <w:r w:rsidRPr="004B0B0F">
        <w:rPr>
          <w:rStyle w:val="normaltextrun"/>
          <w:rFonts w:ascii="Arial Narrow" w:hAnsi="Arial Narrow" w:cstheme="minorHAnsi"/>
          <w:bCs/>
          <w:shd w:val="clear" w:color="auto" w:fill="FFFFFF"/>
        </w:rPr>
        <w:t xml:space="preserve">“). </w:t>
      </w:r>
    </w:p>
    <w:p w14:paraId="37897E83" w14:textId="77777777" w:rsidR="0025601E" w:rsidRPr="004B0B0F" w:rsidRDefault="0025601E" w:rsidP="0025601E">
      <w:pPr>
        <w:spacing w:after="0"/>
        <w:jc w:val="both"/>
        <w:rPr>
          <w:rFonts w:ascii="Arial Narrow" w:hAnsi="Arial Narrow" w:cstheme="minorHAnsi"/>
          <w:szCs w:val="22"/>
        </w:rPr>
      </w:pPr>
    </w:p>
    <w:p w14:paraId="30C733A5" w14:textId="77777777" w:rsidR="0025601E" w:rsidRPr="004B0B0F" w:rsidRDefault="0025601E" w:rsidP="0025601E">
      <w:pPr>
        <w:jc w:val="both"/>
        <w:rPr>
          <w:rFonts w:ascii="Arial Narrow" w:hAnsi="Arial Narrow" w:cstheme="minorHAnsi"/>
          <w:b/>
        </w:rPr>
      </w:pPr>
      <w:r w:rsidRPr="004B0B0F">
        <w:rPr>
          <w:rFonts w:ascii="Arial Narrow" w:hAnsi="Arial Narrow" w:cstheme="minorHAnsi"/>
          <w:b/>
        </w:rPr>
        <w:t>ŠPECIFIKÁCIA PREDMETU ZÁKAZKY:</w:t>
      </w:r>
    </w:p>
    <w:p w14:paraId="0E090BCE" w14:textId="033FE602" w:rsidR="00BC1935" w:rsidRPr="004B0B0F" w:rsidRDefault="0025601E" w:rsidP="0025601E">
      <w:pPr>
        <w:spacing w:after="0"/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V rámci zvyšovania úrovne kybernetickej bezpečnosti, dostupnosti a kvality prevádzkovaných </w:t>
      </w:r>
      <w:r w:rsidR="00BC1935" w:rsidRPr="004B0B0F">
        <w:rPr>
          <w:rFonts w:ascii="Arial Narrow" w:hAnsi="Arial Narrow" w:cstheme="minorHAnsi"/>
        </w:rPr>
        <w:t xml:space="preserve">IT systémov </w:t>
      </w:r>
      <w:r w:rsidRPr="004B0B0F">
        <w:rPr>
          <w:rFonts w:ascii="Arial Narrow" w:hAnsi="Arial Narrow" w:cstheme="minorHAnsi"/>
        </w:rPr>
        <w:t xml:space="preserve">a v súvislosti s proaktívnou stratégiou prístupu z pohľadu kybernetickej bezpečnosti požaduje </w:t>
      </w:r>
      <w:r w:rsidR="00052181" w:rsidRPr="004B0B0F">
        <w:rPr>
          <w:rFonts w:ascii="Arial Narrow" w:hAnsi="Arial Narrow" w:cstheme="minorHAnsi"/>
        </w:rPr>
        <w:t>Objednávateľ</w:t>
      </w:r>
      <w:r w:rsidR="009E0EBD" w:rsidRPr="004B0B0F" w:rsidDel="009E0EBD">
        <w:rPr>
          <w:rFonts w:ascii="Arial Narrow" w:hAnsi="Arial Narrow" w:cstheme="minorHAnsi"/>
        </w:rPr>
        <w:t xml:space="preserve"> </w:t>
      </w:r>
      <w:r w:rsidRPr="004B0B0F">
        <w:rPr>
          <w:rFonts w:ascii="Arial Narrow" w:hAnsi="Arial Narrow" w:cstheme="minorHAnsi"/>
        </w:rPr>
        <w:t xml:space="preserve">dodanie a nasadenie </w:t>
      </w:r>
      <w:r w:rsidR="00BC1935" w:rsidRPr="004B0B0F">
        <w:rPr>
          <w:rFonts w:ascii="Arial Narrow" w:hAnsi="Arial Narrow" w:cstheme="minorHAnsi"/>
        </w:rPr>
        <w:t>technológií:</w:t>
      </w:r>
    </w:p>
    <w:p w14:paraId="15730476" w14:textId="77777777" w:rsidR="00BC1935" w:rsidRPr="004B0B0F" w:rsidRDefault="00BC1935" w:rsidP="0025601E">
      <w:pPr>
        <w:spacing w:after="0"/>
        <w:jc w:val="both"/>
        <w:rPr>
          <w:rFonts w:ascii="Arial Narrow" w:hAnsi="Arial Narrow" w:cstheme="minorHAnsi"/>
        </w:rPr>
      </w:pPr>
    </w:p>
    <w:p w14:paraId="2DD45695" w14:textId="4678C073" w:rsidR="00BC1935" w:rsidRPr="004B0B0F" w:rsidRDefault="00066FAB" w:rsidP="00D90DE3">
      <w:pPr>
        <w:pStyle w:val="Odsekzoznamu"/>
        <w:numPr>
          <w:ilvl w:val="0"/>
          <w:numId w:val="15"/>
        </w:numPr>
        <w:spacing w:after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v</w:t>
      </w:r>
      <w:r w:rsidR="00BC1935" w:rsidRPr="004B0B0F">
        <w:rPr>
          <w:rFonts w:ascii="Arial Narrow" w:hAnsi="Arial Narrow" w:cstheme="minorHAnsi"/>
        </w:rPr>
        <w:t xml:space="preserve">ybudovanie </w:t>
      </w:r>
      <w:r>
        <w:rPr>
          <w:rFonts w:ascii="Arial Narrow" w:hAnsi="Arial Narrow" w:cstheme="minorHAnsi"/>
        </w:rPr>
        <w:t>z</w:t>
      </w:r>
      <w:r w:rsidR="00BC1935" w:rsidRPr="004B0B0F">
        <w:rPr>
          <w:rFonts w:ascii="Arial Narrow" w:hAnsi="Arial Narrow" w:cstheme="minorHAnsi"/>
        </w:rPr>
        <w:t>álohovacej technológie pre prevádzkované IT systémy prevádzkou MIRRI SR (OSPIT)</w:t>
      </w:r>
      <w:r w:rsidR="00D702F9" w:rsidRPr="004B0B0F">
        <w:rPr>
          <w:rFonts w:ascii="Arial Narrow" w:hAnsi="Arial Narrow" w:cstheme="minorHAnsi"/>
        </w:rPr>
        <w:t xml:space="preserve"> (</w:t>
      </w:r>
      <w:r w:rsidR="006C5FF5" w:rsidRPr="004B0B0F">
        <w:rPr>
          <w:rFonts w:ascii="Arial Narrow" w:hAnsi="Arial Narrow" w:cstheme="minorHAnsi"/>
        </w:rPr>
        <w:t>ďalej aj ako „</w:t>
      </w:r>
      <w:r w:rsidR="00D702F9" w:rsidRPr="004B0B0F">
        <w:rPr>
          <w:rFonts w:ascii="Arial Narrow" w:hAnsi="Arial Narrow" w:cstheme="minorHAnsi"/>
        </w:rPr>
        <w:t>zálohovacia technológia</w:t>
      </w:r>
      <w:r w:rsidR="006C5FF5" w:rsidRPr="004B0B0F">
        <w:rPr>
          <w:rFonts w:ascii="Arial Narrow" w:hAnsi="Arial Narrow" w:cstheme="minorHAnsi"/>
        </w:rPr>
        <w:t>“</w:t>
      </w:r>
      <w:r w:rsidR="00D702F9" w:rsidRPr="004B0B0F">
        <w:rPr>
          <w:rFonts w:ascii="Arial Narrow" w:hAnsi="Arial Narrow" w:cstheme="minorHAnsi"/>
        </w:rPr>
        <w:t>)</w:t>
      </w:r>
      <w:r>
        <w:rPr>
          <w:rFonts w:ascii="Arial Narrow" w:hAnsi="Arial Narrow" w:cstheme="minorHAnsi"/>
        </w:rPr>
        <w:t>,</w:t>
      </w:r>
    </w:p>
    <w:p w14:paraId="4D37A239" w14:textId="27237B8C" w:rsidR="00BC1935" w:rsidRPr="004B0B0F" w:rsidRDefault="00066FAB" w:rsidP="00D90DE3">
      <w:pPr>
        <w:pStyle w:val="Odsekzoznamu"/>
        <w:numPr>
          <w:ilvl w:val="0"/>
          <w:numId w:val="15"/>
        </w:numPr>
        <w:spacing w:after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</w:t>
      </w:r>
      <w:r w:rsidR="00BC1935" w:rsidRPr="004B0B0F">
        <w:rPr>
          <w:rFonts w:ascii="Arial Narrow" w:hAnsi="Arial Narrow" w:cstheme="minorHAnsi"/>
        </w:rPr>
        <w:t xml:space="preserve">oftware pre vytváranie fiktívnych štruktúr na zabránenie vstupu útočníkov do reálnej infraštruktúry </w:t>
      </w:r>
      <w:r w:rsidR="006C5FF5" w:rsidRPr="004B0B0F">
        <w:rPr>
          <w:rFonts w:ascii="Arial Narrow" w:hAnsi="Arial Narrow" w:cstheme="minorHAnsi"/>
        </w:rPr>
        <w:t>(ďalej aj ako „</w:t>
      </w:r>
      <w:r w:rsidR="00BC1935" w:rsidRPr="004B0B0F">
        <w:rPr>
          <w:rFonts w:ascii="Arial Narrow" w:hAnsi="Arial Narrow" w:cstheme="minorHAnsi"/>
        </w:rPr>
        <w:t xml:space="preserve">deception </w:t>
      </w:r>
      <w:r w:rsidR="008A30AE" w:rsidRPr="004B0B0F">
        <w:rPr>
          <w:rFonts w:ascii="Arial Narrow" w:hAnsi="Arial Narrow" w:cstheme="minorHAnsi"/>
        </w:rPr>
        <w:t>technológia</w:t>
      </w:r>
      <w:r w:rsidR="006C5FF5" w:rsidRPr="004B0B0F">
        <w:rPr>
          <w:rFonts w:ascii="Arial Narrow" w:hAnsi="Arial Narrow" w:cstheme="minorHAnsi"/>
        </w:rPr>
        <w:t>“)</w:t>
      </w:r>
      <w:r w:rsidR="00BC1935" w:rsidRPr="004B0B0F">
        <w:rPr>
          <w:rFonts w:ascii="Arial Narrow" w:hAnsi="Arial Narrow" w:cstheme="minorHAnsi"/>
        </w:rPr>
        <w:t>.</w:t>
      </w:r>
    </w:p>
    <w:p w14:paraId="10945965" w14:textId="2924CEC9" w:rsidR="00BC1935" w:rsidRPr="004B0B0F" w:rsidRDefault="00066FAB" w:rsidP="00D90DE3">
      <w:pPr>
        <w:pStyle w:val="Odsekzoznamu"/>
        <w:numPr>
          <w:ilvl w:val="0"/>
          <w:numId w:val="15"/>
        </w:numPr>
        <w:spacing w:after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</w:t>
      </w:r>
      <w:r w:rsidR="00BC1935" w:rsidRPr="004B0B0F">
        <w:rPr>
          <w:rFonts w:ascii="Arial Narrow" w:hAnsi="Arial Narrow" w:cstheme="minorHAnsi"/>
        </w:rPr>
        <w:t>ekundárna infraštruktúra (záložná) na okamžitý presun základných služieb</w:t>
      </w:r>
      <w:r w:rsidR="00D702F9" w:rsidRPr="004B0B0F">
        <w:rPr>
          <w:rFonts w:ascii="Arial Narrow" w:hAnsi="Arial Narrow" w:cstheme="minorHAnsi"/>
        </w:rPr>
        <w:t xml:space="preserve"> (</w:t>
      </w:r>
      <w:r w:rsidR="003F6203" w:rsidRPr="004B0B0F">
        <w:rPr>
          <w:rFonts w:ascii="Arial Narrow" w:hAnsi="Arial Narrow" w:cstheme="minorHAnsi"/>
        </w:rPr>
        <w:t>ďalej aj ako „</w:t>
      </w:r>
      <w:r w:rsidR="00D702F9" w:rsidRPr="004B0B0F">
        <w:rPr>
          <w:rFonts w:ascii="Arial Narrow" w:hAnsi="Arial Narrow" w:cstheme="minorHAnsi"/>
        </w:rPr>
        <w:t>cleanroom technológia</w:t>
      </w:r>
      <w:r w:rsidR="003F6203" w:rsidRPr="004B0B0F">
        <w:rPr>
          <w:rFonts w:ascii="Arial Narrow" w:hAnsi="Arial Narrow" w:cstheme="minorHAnsi"/>
        </w:rPr>
        <w:t>“</w:t>
      </w:r>
      <w:r w:rsidR="00D702F9" w:rsidRPr="004B0B0F">
        <w:rPr>
          <w:rFonts w:ascii="Arial Narrow" w:hAnsi="Arial Narrow" w:cstheme="minorHAnsi"/>
        </w:rPr>
        <w:t>)</w:t>
      </w:r>
      <w:r w:rsidR="00BC1935" w:rsidRPr="004B0B0F">
        <w:rPr>
          <w:rFonts w:ascii="Arial Narrow" w:hAnsi="Arial Narrow" w:cstheme="minorHAnsi"/>
        </w:rPr>
        <w:t>.</w:t>
      </w:r>
    </w:p>
    <w:p w14:paraId="720B065B" w14:textId="77777777" w:rsidR="0025601E" w:rsidRPr="004B0B0F" w:rsidRDefault="0025601E" w:rsidP="0025601E">
      <w:pPr>
        <w:spacing w:after="0"/>
        <w:rPr>
          <w:rFonts w:ascii="Arial Narrow" w:eastAsia="Times New Roman" w:hAnsi="Arial Narrow" w:cstheme="minorHAnsi"/>
          <w:b/>
          <w:bCs/>
          <w:szCs w:val="22"/>
        </w:rPr>
      </w:pPr>
    </w:p>
    <w:p w14:paraId="2BFFCD71" w14:textId="3CC38995" w:rsidR="0025601E" w:rsidRPr="004B0B0F" w:rsidRDefault="00052181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Objednávateľ</w:t>
      </w:r>
      <w:r w:rsidR="009E0EBD" w:rsidRPr="004B0B0F" w:rsidDel="009E0EBD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požaduje, aby dodané riešenie spĺňalo parametre a funkcionality, ktoré sú definované prostredníctvom funkčných a nefunkčných požiadaviek v Prílohe č. 2 </w:t>
      </w:r>
      <w:r w:rsidR="00066FAB">
        <w:rPr>
          <w:rFonts w:ascii="Arial Narrow" w:hAnsi="Arial Narrow" w:cstheme="minorHAnsi"/>
          <w:color w:val="auto"/>
          <w:sz w:val="22"/>
          <w:szCs w:val="22"/>
          <w:lang w:val="sk-SK"/>
        </w:rPr>
        <w:t>–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</w:t>
      </w:r>
      <w:r w:rsidR="00066FAB">
        <w:rPr>
          <w:rFonts w:ascii="Arial Narrow" w:hAnsi="Arial Narrow" w:cstheme="minorHAnsi"/>
          <w:color w:val="auto"/>
          <w:sz w:val="22"/>
          <w:szCs w:val="22"/>
          <w:lang w:val="sk-SK"/>
        </w:rPr>
        <w:t>„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Špecifikácia požiadaviek</w:t>
      </w:r>
      <w:r w:rsidR="00066FAB">
        <w:rPr>
          <w:rFonts w:ascii="Arial Narrow" w:hAnsi="Arial Narrow" w:cstheme="minorHAnsi"/>
          <w:color w:val="auto"/>
          <w:sz w:val="22"/>
          <w:szCs w:val="22"/>
          <w:lang w:val="sk-SK"/>
        </w:rPr>
        <w:t>“ zmluvy</w:t>
      </w:r>
      <w:r w:rsidR="00A73C52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a</w:t>
      </w:r>
      <w:r w:rsidR="00BF0510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 </w:t>
      </w:r>
      <w:r w:rsidR="00A87BAC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tiež</w:t>
      </w:r>
      <w:r w:rsidR="00BF0510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, aby spĺňalo </w:t>
      </w:r>
      <w:r w:rsidR="00A87BAC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parametre a funkcionality uvedené </w:t>
      </w:r>
      <w:r w:rsidR="00A73C52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v Prílohách č. 5a až 5c</w:t>
      </w:r>
      <w:r w:rsidR="00AB0AF1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zmluvy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. </w:t>
      </w:r>
      <w:r w:rsidR="00FE6C49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Objednávateľ</w:t>
      </w:r>
      <w:r w:rsidR="009E0EBD" w:rsidRPr="004B0B0F" w:rsidDel="009E0EBD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požaduje, aby dodan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é technológie 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predstavoval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i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samostatn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é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celk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y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, ktor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é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v sebe spĺňa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jú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všetky požadované funkčné a nefunkčné špecifikácie.</w:t>
      </w:r>
    </w:p>
    <w:p w14:paraId="0F792F9C" w14:textId="77777777" w:rsidR="0025601E" w:rsidRPr="004B0B0F" w:rsidRDefault="0025601E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3724390E" w14:textId="34FB9D18" w:rsidR="0025601E" w:rsidRPr="004B0B0F" w:rsidRDefault="00EE514B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Objednávateľ</w:t>
      </w:r>
      <w:r w:rsidR="009E0EBD" w:rsidRPr="004B0B0F" w:rsidDel="009E0EBD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požaduje uviesť v návrhu plnenia konkrétny produkt </w:t>
      </w:r>
      <w:r w:rsidR="007719AC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v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ýrobcu, vrátane uvedenia jeho verzie (napr. pomenovanie modulov) a dostupnej technickej dokumentácie priamo od </w:t>
      </w:r>
      <w:r w:rsidR="007719AC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v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ýrobcu v slovenskom, českom alebo anglickom jazyku, ktorá obsahuje detailný súhrn všetkých funkcionalít </w:t>
      </w:r>
      <w:r w:rsidR="00BC1935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jednotlivých technológií</w:t>
      </w:r>
      <w:r w:rsidR="0025601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.</w:t>
      </w:r>
    </w:p>
    <w:p w14:paraId="03ADAF92" w14:textId="77777777" w:rsidR="0025601E" w:rsidRPr="004B0B0F" w:rsidRDefault="0025601E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7ED211C1" w14:textId="77777777" w:rsidR="0054470A" w:rsidRPr="004B0B0F" w:rsidRDefault="0054470A" w:rsidP="0054470A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Uchádzačom sa nepovoľuje predložiť variantné riešenie vo vzťahu k požadovanému predmetu zákazky. Ak súčasťou ponuky bude aj variantné riešenie, variantné riešenie nebude zaradené do vyhodnocovania ponúk a bude sa naň hľadieť, akoby nebolo predložené. Ekvivalent sa nepovažuje za variantné riešenie.</w:t>
      </w:r>
    </w:p>
    <w:p w14:paraId="325E2767" w14:textId="77777777" w:rsidR="0054470A" w:rsidRPr="004B0B0F" w:rsidRDefault="0054470A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7B661032" w14:textId="48F37B44" w:rsidR="0096463B" w:rsidRPr="004B0B0F" w:rsidRDefault="0096463B" w:rsidP="0096463B">
      <w:pPr>
        <w:pStyle w:val="BasicParagraph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Ak sa v opise predmetu zákazky</w:t>
      </w:r>
      <w:r w:rsidR="00AB21D2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, v ktorejkoľvek časti súťažných podkladov,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nachádza odvolávka, resp. odkaz na konkrétneho výrobcu, výrobný postup, obchodné označenie, patent, typ, oblasť alebo miesto pôvodu alebo výroby, verejný obstarávateľ umožňuje uchádzačom ponúknuť aj ekvivalent k požadovanému predmetu zákazky, pričom za (funkčný) ekvivalent sa v takomto prípade považuje také riešenie/služba, ktoré spĺňa úžitkové, prevádzkové a funkčné charakteristiky, ktoré sú nevyhnutné na zabezpečenie účelu, na ktoré je obstarávaný predmet zákazky určený. Za (funkčný) ekvivalent sa nepovažuje najmä také riešenie, z ktorého prijatím/plnením by boli spojené ďalšie vyvolané neprimerané náklady na strane verejného obstarávateľa.</w:t>
      </w:r>
    </w:p>
    <w:p w14:paraId="179F9858" w14:textId="77777777" w:rsidR="0071534E" w:rsidRPr="004B0B0F" w:rsidRDefault="0071534E" w:rsidP="0096463B">
      <w:pPr>
        <w:pStyle w:val="BasicParagraph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26D1D950" w14:textId="3CD9FFDA" w:rsidR="0096463B" w:rsidRPr="004B0B0F" w:rsidRDefault="00852687" w:rsidP="0096463B">
      <w:pPr>
        <w:pStyle w:val="BasicParagraph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lastRenderedPageBreak/>
        <w:t>J</w:t>
      </w:r>
      <w:r w:rsidR="0096463B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e na uchádzačovi, aby preukázal, že jeho navrhnuté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</w:t>
      </w:r>
      <w:r w:rsidR="0096463B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riešenie/produkt je ekvivalentný k požadovanému predmetu zákazky. Verejný obstarávateľ vyhodnotí predložené dôkazy o ekvivalentnosti a posúdi, či navrhnuté riešenie skutočne spĺňa požiadavky a normy stanovené pre daný predmet zákazky.</w:t>
      </w:r>
    </w:p>
    <w:p w14:paraId="5B8AA9BA" w14:textId="77777777" w:rsidR="0096463B" w:rsidRPr="004B0B0F" w:rsidRDefault="0096463B" w:rsidP="0096463B">
      <w:pPr>
        <w:pStyle w:val="BasicParagraph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772448B6" w14:textId="6B49DD16" w:rsidR="0096463B" w:rsidRPr="004B0B0F" w:rsidRDefault="0096463B" w:rsidP="0096463B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Uchádzač musí poskytnúť všetky dôkazy a informácie, ktoré potvrdzujú, že jeho navrhované riešenie</w:t>
      </w:r>
      <w:r w:rsidR="008A530E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/produkt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spĺňa úžitkové, prevádzkové a funkčné charakteristiky, ktoré sú nevyhnutné na zabezpečenie účelu, pre ktorý je obstarávaný predmet zákazky určený. Tieto dôkazy môžu zahŕňať technické špecifikácie, certifikáty, referencie z predchádzajúcich realizácií, testovacie výsledky alebo iné relevantné podklady. Verejný obstarávateľ môže za účelom overenia splnenia týchto charakteristík vyžadovať ako dôkazy aj produktové listy Výrobcu (tzv. Datasheety)</w:t>
      </w:r>
      <w:r w:rsidR="005E3792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a/alebo 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technickú prezentáciu</w:t>
      </w:r>
      <w:r w:rsidR="005E3792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.</w:t>
      </w:r>
    </w:p>
    <w:p w14:paraId="49088FCE" w14:textId="77777777" w:rsidR="0025601E" w:rsidRPr="004B0B0F" w:rsidRDefault="0025601E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68819FE9" w14:textId="77777777" w:rsidR="0025601E" w:rsidRPr="004B0B0F" w:rsidRDefault="0025601E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b/>
          <w:color w:val="auto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b/>
          <w:color w:val="auto"/>
          <w:sz w:val="22"/>
          <w:szCs w:val="22"/>
          <w:lang w:val="sk-SK"/>
        </w:rPr>
        <w:t>ROZSAH ZÁKAZKY A LICENČNÉ PODMIENKY:</w:t>
      </w:r>
    </w:p>
    <w:p w14:paraId="4FE091D3" w14:textId="77777777" w:rsidR="0025601E" w:rsidRPr="004B0B0F" w:rsidRDefault="0025601E" w:rsidP="0025601E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color w:val="auto"/>
          <w:sz w:val="22"/>
          <w:szCs w:val="22"/>
          <w:lang w:val="sk-SK"/>
        </w:rPr>
      </w:pPr>
    </w:p>
    <w:p w14:paraId="34611D6C" w14:textId="3C85D267" w:rsidR="00902E7A" w:rsidRPr="004B0B0F" w:rsidRDefault="00205C01" w:rsidP="008F4B36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Zákazka je realizovaná formou zmluvy o</w:t>
      </w:r>
      <w:r w:rsidR="00902E7A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 dielo a dodania komponentov, vrátane dodania l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icenci</w:t>
      </w:r>
      <w:r w:rsidR="00902E7A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í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a</w:t>
      </w:r>
      <w:r w:rsidR="00902E7A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 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>poskytnutí</w:t>
      </w:r>
      <w:r w:rsidR="00902E7A"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 implementačných </w:t>
      </w:r>
      <w:r w:rsidRPr="004B0B0F">
        <w:rPr>
          <w:rFonts w:ascii="Arial Narrow" w:hAnsi="Arial Narrow" w:cstheme="minorHAnsi"/>
          <w:color w:val="auto"/>
          <w:sz w:val="22"/>
          <w:szCs w:val="22"/>
          <w:lang w:val="sk-SK"/>
        </w:rPr>
        <w:t xml:space="preserve">služieb. </w:t>
      </w:r>
    </w:p>
    <w:p w14:paraId="49539F13" w14:textId="282285A9" w:rsidR="00097383" w:rsidRPr="004B0B0F" w:rsidRDefault="00097383" w:rsidP="008F4B36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szCs w:val="22"/>
        </w:rPr>
      </w:pPr>
    </w:p>
    <w:p w14:paraId="2E99064B" w14:textId="77777777" w:rsidR="00902E7A" w:rsidRPr="004B0B0F" w:rsidRDefault="00902E7A" w:rsidP="00902E7A">
      <w:pPr>
        <w:pStyle w:val="BasicParagraph"/>
        <w:ind w:right="-6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sz w:val="22"/>
          <w:szCs w:val="22"/>
          <w:lang w:val="sk-SK"/>
        </w:rPr>
        <w:t>Prvá technológia je zameraná na vybudovanie zálohovacieho systému pre prevádzkované IT systémy prevádzkou MIRRI SR (OSPIT). Zavedením technológie sa zabezpečí zvýšenie kontinuity prevádzky, rýchlejšia obnova dát v prípade ich straty alebo poškodenia, čo minimalizuje prestoj a zabezpečuje nepretržitú prevádzku IT systémov. Ochrana pred kybernetickými útokmi, čím vznikne dodatočná vrstva ochrany proti ransomware útokom a iným formám kybernetických hrozieb. Zlepší sa správa dát, centralizované zálohovanie umožňuje efektívnejšiu správu a obnovu dát, čím sa znižuje riziko straty kritických informácií.</w:t>
      </w:r>
    </w:p>
    <w:p w14:paraId="3F933520" w14:textId="77777777" w:rsidR="00902E7A" w:rsidRPr="004B0B0F" w:rsidRDefault="00902E7A" w:rsidP="00902E7A">
      <w:pPr>
        <w:pStyle w:val="BasicParagraph"/>
        <w:ind w:right="-6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0D69EA37" w14:textId="77A7D0D1" w:rsidR="00902E7A" w:rsidRPr="004B0B0F" w:rsidRDefault="00902E7A" w:rsidP="00902E7A">
      <w:pPr>
        <w:pStyle w:val="BasicParagraph"/>
        <w:ind w:right="-6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sz w:val="22"/>
          <w:szCs w:val="22"/>
          <w:lang w:val="sk-SK"/>
        </w:rPr>
        <w:t xml:space="preserve">Druhou technológiou je využívanie softvéru pre vytváranie fiktívnych štruktúr na zabránenie vstupu útočníkov do reálnej infraštruktúry – deception </w:t>
      </w:r>
      <w:r w:rsidR="004E3687" w:rsidRPr="004B0B0F">
        <w:rPr>
          <w:rFonts w:ascii="Arial Narrow" w:hAnsi="Arial Narrow" w:cstheme="minorHAnsi"/>
          <w:sz w:val="22"/>
          <w:szCs w:val="22"/>
          <w:lang w:val="sk-SK"/>
        </w:rPr>
        <w:t>technológa</w:t>
      </w:r>
      <w:r w:rsidRPr="004B0B0F">
        <w:rPr>
          <w:rFonts w:ascii="Arial Narrow" w:hAnsi="Arial Narrow" w:cstheme="minorHAnsi"/>
          <w:sz w:val="22"/>
          <w:szCs w:val="22"/>
          <w:lang w:val="sk-SK"/>
        </w:rPr>
        <w:t>. Bezpečnostný nástroj dokáže detegovať a odkláňať útoky tým, že identifikuje a odkloní útočníkov do fiktívnych štruktúr, čím sa zabráni ich prístupu k reálnej infraštruktúre. Zvýšenie bezpečnostného povedomia pre bezpečnostných pracovníkov, pomáha identifikovať slabé miesta v bezpečnostných opatreniach a zvyšuje sa povedomie o potenciálnych hrozbách. Zavedená technológia minimalizuje potenciálne škody. Tým, že odkloní útočníkov do fiktívnych štruktúr sa minimalizuje riziko poškodenia reálnych systémov a dát.</w:t>
      </w:r>
    </w:p>
    <w:p w14:paraId="334AEE70" w14:textId="77777777" w:rsidR="00902E7A" w:rsidRPr="004B0B0F" w:rsidRDefault="00902E7A" w:rsidP="00902E7A">
      <w:pPr>
        <w:pStyle w:val="BasicParagraph"/>
        <w:ind w:right="-6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14:paraId="02485E11" w14:textId="39D61395" w:rsidR="00902E7A" w:rsidRPr="004B0B0F" w:rsidRDefault="00902E7A" w:rsidP="00902E7A">
      <w:pPr>
        <w:pStyle w:val="BasicParagraph"/>
        <w:ind w:right="-6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4B0B0F">
        <w:rPr>
          <w:rFonts w:ascii="Arial Narrow" w:hAnsi="Arial Narrow" w:cstheme="minorHAnsi"/>
          <w:sz w:val="22"/>
          <w:szCs w:val="22"/>
          <w:lang w:val="sk-SK"/>
        </w:rPr>
        <w:t>Treťou technológiou je vytvorenie sekundárnej infraštruktúry</w:t>
      </w:r>
      <w:r w:rsidR="00C3558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4B0B0F">
        <w:rPr>
          <w:rFonts w:ascii="Arial Narrow" w:hAnsi="Arial Narrow" w:cstheme="minorHAnsi"/>
          <w:sz w:val="22"/>
          <w:szCs w:val="22"/>
          <w:lang w:val="sk-SK"/>
        </w:rPr>
        <w:t>(záložná infraštruktúra) na okamžitý presun základných služieb.</w:t>
      </w:r>
      <w:r w:rsidR="008F4B36" w:rsidRPr="004B0B0F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4B0B0F">
        <w:rPr>
          <w:rFonts w:ascii="Arial Narrow" w:hAnsi="Arial Narrow" w:cstheme="minorHAnsi"/>
          <w:sz w:val="22"/>
          <w:szCs w:val="22"/>
          <w:lang w:val="sk-SK"/>
        </w:rPr>
        <w:t>Vytvorením sekundárnej infraštruktúry sa zabezpečí nepretržitá prevádzka s okamžitým presunom základných služieb v prípade výpadku primárnej infraštruktúry. Rýchla</w:t>
      </w:r>
      <w:r w:rsidR="008F4B36" w:rsidRPr="004B0B0F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4B0B0F">
        <w:rPr>
          <w:rFonts w:ascii="Arial Narrow" w:hAnsi="Arial Narrow" w:cstheme="minorHAnsi"/>
          <w:sz w:val="22"/>
          <w:szCs w:val="22"/>
          <w:lang w:val="sk-SK"/>
        </w:rPr>
        <w:t>obnova služieb s minimalizáciou prestojov a zabezpečenie kontinuity prevádzky prostredníctvom rýchlej obnovy základných služieb. Technológia zvýši odolnosť IT systémov, čo znamená odolnosť IT systémov voči výpadkom a kybernetickým útokom.</w:t>
      </w:r>
    </w:p>
    <w:p w14:paraId="4F6E7D1C" w14:textId="77777777" w:rsidR="00902E7A" w:rsidRPr="004B0B0F" w:rsidRDefault="00902E7A" w:rsidP="008F4B36">
      <w:pPr>
        <w:pStyle w:val="BasicParagraph"/>
        <w:spacing w:line="276" w:lineRule="auto"/>
        <w:ind w:right="-6"/>
        <w:jc w:val="both"/>
        <w:rPr>
          <w:rFonts w:ascii="Arial Narrow" w:hAnsi="Arial Narrow" w:cstheme="minorHAnsi"/>
          <w:szCs w:val="22"/>
        </w:rPr>
      </w:pPr>
    </w:p>
    <w:p w14:paraId="3B66EDC8" w14:textId="7C890736" w:rsidR="0025601E" w:rsidRPr="004B0B0F" w:rsidRDefault="0025601E" w:rsidP="0025601E">
      <w:p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  <w:szCs w:val="22"/>
        </w:rPr>
        <w:t xml:space="preserve">Požadovaná dĺžka licenčného obdobia a poskytovania podpory výrobcom je </w:t>
      </w:r>
      <w:r w:rsidR="00902E7A" w:rsidRPr="004B0B0F">
        <w:rPr>
          <w:rFonts w:ascii="Arial Narrow" w:hAnsi="Arial Narrow" w:cstheme="minorHAnsi"/>
          <w:szCs w:val="22"/>
        </w:rPr>
        <w:t xml:space="preserve">24 - </w:t>
      </w:r>
      <w:r w:rsidRPr="004B0B0F">
        <w:rPr>
          <w:rFonts w:ascii="Arial Narrow" w:hAnsi="Arial Narrow" w:cstheme="minorHAnsi"/>
          <w:szCs w:val="22"/>
        </w:rPr>
        <w:t>48 mesiacov</w:t>
      </w:r>
      <w:r w:rsidR="00902E7A" w:rsidRPr="004B0B0F">
        <w:rPr>
          <w:rFonts w:ascii="Arial Narrow" w:hAnsi="Arial Narrow" w:cstheme="minorHAnsi"/>
          <w:szCs w:val="22"/>
        </w:rPr>
        <w:t xml:space="preserve"> v závislosti o</w:t>
      </w:r>
      <w:r w:rsidR="008F4B36" w:rsidRPr="004B0B0F">
        <w:rPr>
          <w:rFonts w:ascii="Arial Narrow" w:hAnsi="Arial Narrow" w:cstheme="minorHAnsi"/>
          <w:szCs w:val="22"/>
        </w:rPr>
        <w:t>d konkrétnej technológie uvedenej</w:t>
      </w:r>
      <w:r w:rsidR="00902E7A" w:rsidRPr="004B0B0F">
        <w:rPr>
          <w:rFonts w:ascii="Arial Narrow" w:hAnsi="Arial Narrow" w:cstheme="minorHAnsi"/>
          <w:szCs w:val="22"/>
        </w:rPr>
        <w:t xml:space="preserve"> v Prílohe č. 5a </w:t>
      </w:r>
      <w:r w:rsidR="008F4B36" w:rsidRPr="004B0B0F">
        <w:rPr>
          <w:rFonts w:ascii="Arial Narrow" w:hAnsi="Arial Narrow" w:cstheme="minorHAnsi"/>
          <w:szCs w:val="22"/>
        </w:rPr>
        <w:t>až</w:t>
      </w:r>
      <w:r w:rsidR="00902E7A" w:rsidRPr="004B0B0F">
        <w:rPr>
          <w:rFonts w:ascii="Arial Narrow" w:hAnsi="Arial Narrow" w:cstheme="minorHAnsi"/>
          <w:szCs w:val="22"/>
        </w:rPr>
        <w:t xml:space="preserve"> 5</w:t>
      </w:r>
      <w:r w:rsidR="002E3D98" w:rsidRPr="004B0B0F">
        <w:rPr>
          <w:rFonts w:ascii="Arial Narrow" w:hAnsi="Arial Narrow" w:cstheme="minorHAnsi"/>
          <w:szCs w:val="22"/>
        </w:rPr>
        <w:t>c</w:t>
      </w:r>
      <w:r w:rsidR="00BA3A96">
        <w:rPr>
          <w:rFonts w:ascii="Arial Narrow" w:hAnsi="Arial Narrow" w:cstheme="minorHAnsi"/>
          <w:szCs w:val="22"/>
        </w:rPr>
        <w:t xml:space="preserve"> tejto zmluvy</w:t>
      </w:r>
      <w:r w:rsidR="00097383" w:rsidRPr="004B0B0F">
        <w:rPr>
          <w:rFonts w:ascii="Arial Narrow" w:hAnsi="Arial Narrow" w:cstheme="minorHAnsi"/>
          <w:szCs w:val="22"/>
        </w:rPr>
        <w:t>.</w:t>
      </w:r>
      <w:r w:rsidRPr="004B0B0F">
        <w:rPr>
          <w:rFonts w:ascii="Arial Narrow" w:hAnsi="Arial Narrow" w:cstheme="minorHAnsi"/>
          <w:szCs w:val="22"/>
        </w:rPr>
        <w:t xml:space="preserve"> </w:t>
      </w:r>
    </w:p>
    <w:p w14:paraId="2526BC7E" w14:textId="68FEC63B" w:rsidR="0025601E" w:rsidRPr="004B0B0F" w:rsidRDefault="0025601E" w:rsidP="0025601E">
      <w:pPr>
        <w:spacing w:after="0"/>
        <w:jc w:val="both"/>
        <w:rPr>
          <w:rFonts w:ascii="Arial Narrow" w:hAnsi="Arial Narrow" w:cstheme="minorHAnsi"/>
          <w:b/>
          <w:szCs w:val="22"/>
        </w:rPr>
      </w:pPr>
    </w:p>
    <w:p w14:paraId="5A19F5DA" w14:textId="77777777" w:rsidR="0025601E" w:rsidRPr="004B0B0F" w:rsidRDefault="0025601E" w:rsidP="0025601E">
      <w:pPr>
        <w:spacing w:after="0"/>
        <w:jc w:val="both"/>
        <w:rPr>
          <w:rFonts w:ascii="Arial Narrow" w:hAnsi="Arial Narrow" w:cstheme="minorHAnsi"/>
          <w:b/>
          <w:szCs w:val="22"/>
        </w:rPr>
      </w:pPr>
      <w:r w:rsidRPr="004B0B0F">
        <w:rPr>
          <w:rFonts w:ascii="Arial Narrow" w:hAnsi="Arial Narrow" w:cstheme="minorHAnsi"/>
          <w:b/>
          <w:szCs w:val="22"/>
        </w:rPr>
        <w:t>ŠPECIFIKÁCIA IMPLEMENTAČNÝCH SLUŽIEB:</w:t>
      </w:r>
    </w:p>
    <w:p w14:paraId="30F9A25C" w14:textId="77777777" w:rsidR="0025601E" w:rsidRPr="004B0B0F" w:rsidRDefault="0025601E" w:rsidP="0025601E">
      <w:pPr>
        <w:spacing w:after="0"/>
        <w:jc w:val="both"/>
        <w:rPr>
          <w:rFonts w:ascii="Arial Narrow" w:hAnsi="Arial Narrow" w:cstheme="minorHAnsi"/>
          <w:b/>
          <w:szCs w:val="22"/>
        </w:rPr>
      </w:pPr>
    </w:p>
    <w:p w14:paraId="3EEC9CB7" w14:textId="112E78BB" w:rsidR="0025601E" w:rsidRPr="004B0B0F" w:rsidRDefault="0025601E" w:rsidP="008F4B36">
      <w:pPr>
        <w:jc w:val="both"/>
        <w:rPr>
          <w:rFonts w:ascii="Arial Narrow" w:hAnsi="Arial Narrow" w:cstheme="minorHAnsi"/>
          <w:sz w:val="20"/>
        </w:rPr>
      </w:pPr>
      <w:r w:rsidRPr="004B0B0F">
        <w:rPr>
          <w:rFonts w:ascii="Arial Narrow" w:hAnsi="Arial Narrow" w:cstheme="minorHAnsi"/>
        </w:rPr>
        <w:t xml:space="preserve">Implementačné služby tvoria súčasť predmetu zákazky a budú realizované na úrovni centrálnej správy riešenia v prostredí </w:t>
      </w:r>
      <w:r w:rsidR="00191D80" w:rsidRPr="004B0B0F">
        <w:rPr>
          <w:rFonts w:ascii="Arial Narrow" w:hAnsi="Arial Narrow" w:cstheme="minorHAnsi"/>
        </w:rPr>
        <w:t xml:space="preserve">Odboru správy a prevádzky IT verejného obstarávateľa – </w:t>
      </w:r>
      <w:r w:rsidR="008F4B36" w:rsidRPr="004B0B0F">
        <w:rPr>
          <w:rFonts w:ascii="Arial Narrow" w:hAnsi="Arial Narrow" w:cstheme="minorHAnsi"/>
        </w:rPr>
        <w:t>OSPIT</w:t>
      </w:r>
      <w:r w:rsidR="00196897" w:rsidRPr="004B0B0F">
        <w:rPr>
          <w:rFonts w:ascii="Arial Narrow" w:hAnsi="Arial Narrow" w:cstheme="minorHAnsi"/>
        </w:rPr>
        <w:t xml:space="preserve"> (prípadne iného príslušného</w:t>
      </w:r>
      <w:r w:rsidR="00191D80" w:rsidRPr="004B0B0F">
        <w:rPr>
          <w:rFonts w:ascii="Arial Narrow" w:hAnsi="Arial Narrow" w:cstheme="minorHAnsi"/>
        </w:rPr>
        <w:t>/nástupníckého</w:t>
      </w:r>
      <w:r w:rsidR="00196897" w:rsidRPr="004B0B0F">
        <w:rPr>
          <w:rFonts w:ascii="Arial Narrow" w:hAnsi="Arial Narrow" w:cstheme="minorHAnsi"/>
        </w:rPr>
        <w:t xml:space="preserve"> organizačného útvaru verejného obstarávateľa)</w:t>
      </w:r>
      <w:r w:rsidRPr="004B0B0F">
        <w:rPr>
          <w:rFonts w:ascii="Arial Narrow" w:hAnsi="Arial Narrow" w:cstheme="minorHAnsi"/>
        </w:rPr>
        <w:t xml:space="preserve"> s integráciou na služby prevádzkované na existujúcich platformách </w:t>
      </w:r>
      <w:r w:rsidR="008F4B36" w:rsidRPr="004B0B0F">
        <w:rPr>
          <w:rFonts w:ascii="Arial Narrow" w:hAnsi="Arial Narrow" w:cstheme="minorHAnsi"/>
        </w:rPr>
        <w:t>prevádzkovaných IT systémov</w:t>
      </w:r>
      <w:r w:rsidRPr="004B0B0F">
        <w:rPr>
          <w:rFonts w:ascii="Arial Narrow" w:hAnsi="Arial Narrow" w:cstheme="minorHAnsi"/>
        </w:rPr>
        <w:t xml:space="preserve">. </w:t>
      </w:r>
    </w:p>
    <w:p w14:paraId="1644DD7E" w14:textId="5455EE76" w:rsidR="0025601E" w:rsidRPr="004B0B0F" w:rsidRDefault="007E398F" w:rsidP="0025601E">
      <w:pPr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lastRenderedPageBreak/>
        <w:t>Objednávateľ</w:t>
      </w:r>
      <w:r w:rsidR="009E0EBD" w:rsidRPr="004B0B0F" w:rsidDel="009E0EBD">
        <w:rPr>
          <w:rFonts w:ascii="Arial Narrow" w:hAnsi="Arial Narrow" w:cstheme="minorHAnsi"/>
        </w:rPr>
        <w:t xml:space="preserve"> </w:t>
      </w:r>
      <w:r w:rsidR="0025601E" w:rsidRPr="004B0B0F">
        <w:rPr>
          <w:rFonts w:ascii="Arial Narrow" w:hAnsi="Arial Narrow" w:cstheme="minorHAnsi"/>
        </w:rPr>
        <w:t xml:space="preserve">určuje postup a rozsah služieb pre celkové nasadenie predmetu </w:t>
      </w:r>
      <w:r w:rsidR="00014AFF">
        <w:rPr>
          <w:rFonts w:ascii="Arial Narrow" w:hAnsi="Arial Narrow" w:cstheme="minorHAnsi"/>
        </w:rPr>
        <w:t>zmluvy</w:t>
      </w:r>
      <w:r w:rsidR="0025601E" w:rsidRPr="004B0B0F">
        <w:rPr>
          <w:rFonts w:ascii="Arial Narrow" w:hAnsi="Arial Narrow" w:cstheme="minorHAnsi"/>
        </w:rPr>
        <w:t xml:space="preserve">, ktorý je označený ako implementačná fáza. </w:t>
      </w:r>
      <w:r w:rsidR="009E0EBD" w:rsidRPr="004B0B0F">
        <w:rPr>
          <w:rFonts w:ascii="Arial Narrow" w:hAnsi="Arial Narrow" w:cstheme="minorHAnsi"/>
        </w:rPr>
        <w:t>Nadobúdateľ</w:t>
      </w:r>
      <w:r w:rsidR="009E0EBD" w:rsidRPr="004B0B0F" w:rsidDel="009E0EBD">
        <w:rPr>
          <w:rFonts w:ascii="Arial Narrow" w:hAnsi="Arial Narrow" w:cstheme="minorHAnsi"/>
        </w:rPr>
        <w:t xml:space="preserve"> </w:t>
      </w:r>
      <w:r w:rsidR="0025601E" w:rsidRPr="004B0B0F">
        <w:rPr>
          <w:rFonts w:ascii="Arial Narrow" w:hAnsi="Arial Narrow" w:cstheme="minorHAnsi"/>
        </w:rPr>
        <w:t xml:space="preserve">požaduje </w:t>
      </w:r>
      <w:r w:rsidR="008F4B36" w:rsidRPr="004B0B0F">
        <w:rPr>
          <w:rFonts w:ascii="Arial Narrow" w:hAnsi="Arial Narrow" w:cstheme="minorHAnsi"/>
        </w:rPr>
        <w:t>za každú technológiu</w:t>
      </w:r>
      <w:r w:rsidR="0025601E" w:rsidRPr="004B0B0F">
        <w:rPr>
          <w:rFonts w:ascii="Arial Narrow" w:hAnsi="Arial Narrow" w:cstheme="minorHAnsi"/>
        </w:rPr>
        <w:t>, pre ktor</w:t>
      </w:r>
      <w:r w:rsidR="008F4B36" w:rsidRPr="004B0B0F">
        <w:rPr>
          <w:rFonts w:ascii="Arial Narrow" w:hAnsi="Arial Narrow" w:cstheme="minorHAnsi"/>
        </w:rPr>
        <w:t>ú</w:t>
      </w:r>
      <w:r w:rsidR="0025601E" w:rsidRPr="004B0B0F">
        <w:rPr>
          <w:rFonts w:ascii="Arial Narrow" w:hAnsi="Arial Narrow" w:cstheme="minorHAnsi"/>
        </w:rPr>
        <w:t xml:space="preserve"> boli objednané implementačné služby, uvedenie </w:t>
      </w:r>
      <w:r w:rsidR="008F4B36" w:rsidRPr="004B0B0F">
        <w:rPr>
          <w:rFonts w:ascii="Arial Narrow" w:hAnsi="Arial Narrow" w:cstheme="minorHAnsi"/>
        </w:rPr>
        <w:t>obstarávanej technológie</w:t>
      </w:r>
      <w:r w:rsidR="0025601E" w:rsidRPr="004B0B0F">
        <w:rPr>
          <w:rFonts w:ascii="Arial Narrow" w:hAnsi="Arial Narrow" w:cstheme="minorHAnsi"/>
        </w:rPr>
        <w:t xml:space="preserve"> do prevádzky. Uvedením do prevádzky sa rozumie ukončenie implementačnej fázy.</w:t>
      </w:r>
    </w:p>
    <w:p w14:paraId="6AF1E969" w14:textId="77777777" w:rsidR="0025601E" w:rsidRPr="004B0B0F" w:rsidRDefault="0025601E" w:rsidP="0025601E">
      <w:pPr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  <w:b/>
        </w:rPr>
        <w:t>IMPLEMENTAČNÁ FÁZA</w:t>
      </w:r>
      <w:r w:rsidRPr="004B0B0F">
        <w:rPr>
          <w:rFonts w:ascii="Arial Narrow" w:hAnsi="Arial Narrow" w:cstheme="minorHAnsi"/>
        </w:rPr>
        <w:t xml:space="preserve"> </w:t>
      </w:r>
    </w:p>
    <w:p w14:paraId="5D945BA7" w14:textId="128FEB58" w:rsidR="0025601E" w:rsidRPr="004B0B0F" w:rsidRDefault="0025601E" w:rsidP="0025601E">
      <w:p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Projekt musí byť riadený v súlade s metodikou riadenia kvality (QA)</w:t>
      </w:r>
      <w:r w:rsidR="00D26EFA" w:rsidRPr="004B0B0F">
        <w:rPr>
          <w:rFonts w:ascii="Arial Narrow" w:hAnsi="Arial Narrow" w:cstheme="minorHAnsi"/>
        </w:rPr>
        <w:t>,</w:t>
      </w:r>
      <w:r w:rsidRPr="004B0B0F">
        <w:rPr>
          <w:rFonts w:ascii="Arial Narrow" w:hAnsi="Arial Narrow" w:cstheme="minorHAnsi"/>
        </w:rPr>
        <w:t xml:space="preserve"> ktorá je zverejnená na </w:t>
      </w:r>
      <w:hyperlink r:id="rId11" w:history="1">
        <w:r w:rsidR="008F73FC" w:rsidRPr="004B0B0F">
          <w:rPr>
            <w:rStyle w:val="Hypertextovprepojenie"/>
            <w:rFonts w:ascii="Arial Narrow" w:hAnsi="Arial Narrow" w:cstheme="minorHAnsi"/>
          </w:rPr>
          <w:t>https://mirri.gov.sk/sekcie/informatizacia/riadenie-kvality-qa/riadenie-kvality-qa/</w:t>
        </w:r>
      </w:hyperlink>
      <w:r w:rsidR="008F73FC" w:rsidRPr="004B0B0F">
        <w:rPr>
          <w:rFonts w:ascii="Arial Narrow" w:hAnsi="Arial Narrow" w:cstheme="minorHAnsi"/>
        </w:rPr>
        <w:t xml:space="preserve"> </w:t>
      </w:r>
    </w:p>
    <w:p w14:paraId="1F8CEEE9" w14:textId="3BC3DA7F" w:rsidR="0025601E" w:rsidRPr="004B0B0F" w:rsidRDefault="0025601E" w:rsidP="0025601E">
      <w:p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Dodávku navrhovaného riešenia požaduje </w:t>
      </w:r>
      <w:r w:rsidR="009E0EBD" w:rsidRPr="004B0B0F">
        <w:rPr>
          <w:rFonts w:ascii="Arial Narrow" w:hAnsi="Arial Narrow" w:cstheme="minorHAnsi"/>
        </w:rPr>
        <w:t>nadobúdateľ</w:t>
      </w:r>
      <w:r w:rsidR="009E0EBD" w:rsidRPr="004B0B0F" w:rsidDel="009E0EBD">
        <w:rPr>
          <w:rFonts w:ascii="Arial Narrow" w:hAnsi="Arial Narrow" w:cstheme="minorHAnsi"/>
        </w:rPr>
        <w:t xml:space="preserve"> </w:t>
      </w:r>
      <w:r w:rsidRPr="004B0B0F">
        <w:rPr>
          <w:rFonts w:ascii="Arial Narrow" w:hAnsi="Arial Narrow" w:cstheme="minorHAnsi"/>
        </w:rPr>
        <w:t>rozdeliť na samostatné implementačné fázy:</w:t>
      </w:r>
    </w:p>
    <w:p w14:paraId="7CB620EE" w14:textId="3C53BB6D" w:rsidR="0025601E" w:rsidRPr="004B0B0F" w:rsidRDefault="0025601E" w:rsidP="0025601E">
      <w:pPr>
        <w:pStyle w:val="Odsekzoznamu"/>
        <w:numPr>
          <w:ilvl w:val="0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Implementačná fáza </w:t>
      </w:r>
      <w:r w:rsidR="008F4B36" w:rsidRPr="004B0B0F">
        <w:rPr>
          <w:rFonts w:ascii="Arial Narrow" w:hAnsi="Arial Narrow" w:cstheme="minorHAnsi"/>
        </w:rPr>
        <w:t>zálohovacej technológie</w:t>
      </w:r>
      <w:r w:rsidRPr="004B0B0F">
        <w:rPr>
          <w:rFonts w:ascii="Arial Narrow" w:hAnsi="Arial Narrow" w:cstheme="minorHAnsi"/>
        </w:rPr>
        <w:t>.</w:t>
      </w:r>
    </w:p>
    <w:p w14:paraId="7CAB4436" w14:textId="77777777" w:rsidR="008F4B36" w:rsidRPr="004B0B0F" w:rsidRDefault="008F4B36" w:rsidP="008F4B36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 konfigurácia - príprava prostredia</w:t>
      </w:r>
    </w:p>
    <w:p w14:paraId="5164CDFE" w14:textId="77777777" w:rsidR="008F4B36" w:rsidRPr="004B0B0F" w:rsidRDefault="008F4B36" w:rsidP="008F4B36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 konfigurácia - inštalácia softvéru</w:t>
      </w:r>
    </w:p>
    <w:p w14:paraId="233F6536" w14:textId="77777777" w:rsidR="008F4B36" w:rsidRPr="004B0B0F" w:rsidRDefault="008F4B36" w:rsidP="008F4B36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 konfigurácia - konfigurácia zálohovacích politík</w:t>
      </w:r>
    </w:p>
    <w:p w14:paraId="74CEF797" w14:textId="521A9D96" w:rsidR="0025601E" w:rsidRPr="004B0B0F" w:rsidRDefault="008F4B36" w:rsidP="008F4B36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 konfigurácia - integrácia s existujúcimi systémami</w:t>
      </w:r>
      <w:r w:rsidR="0025601E" w:rsidRPr="004B0B0F">
        <w:rPr>
          <w:rFonts w:ascii="Arial Narrow" w:hAnsi="Arial Narrow" w:cstheme="minorHAnsi"/>
        </w:rPr>
        <w:t>.</w:t>
      </w:r>
    </w:p>
    <w:p w14:paraId="2213EC55" w14:textId="7C02D4CA" w:rsidR="00C32DA3" w:rsidRPr="004B0B0F" w:rsidRDefault="0025601E" w:rsidP="00C32DA3">
      <w:pPr>
        <w:pStyle w:val="Odsekzoznamu"/>
        <w:numPr>
          <w:ilvl w:val="0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Implementačná fáza nasadenia riešenia </w:t>
      </w:r>
      <w:r w:rsidR="00C32DA3" w:rsidRPr="004B0B0F">
        <w:rPr>
          <w:rFonts w:ascii="Arial Narrow" w:hAnsi="Arial Narrow" w:cstheme="minorHAnsi"/>
        </w:rPr>
        <w:t xml:space="preserve">deception </w:t>
      </w:r>
      <w:r w:rsidR="004E3687" w:rsidRPr="004B0B0F">
        <w:rPr>
          <w:rFonts w:ascii="Arial Narrow" w:hAnsi="Arial Narrow" w:cstheme="minorHAnsi"/>
        </w:rPr>
        <w:t>technológa</w:t>
      </w:r>
      <w:r w:rsidRPr="004B0B0F">
        <w:rPr>
          <w:rFonts w:ascii="Arial Narrow" w:hAnsi="Arial Narrow" w:cstheme="minorHAnsi"/>
        </w:rPr>
        <w:t>.</w:t>
      </w:r>
    </w:p>
    <w:p w14:paraId="2148CB75" w14:textId="4462A959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 konfigurácia</w:t>
      </w:r>
    </w:p>
    <w:p w14:paraId="6CDA8F6A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Integrácia s existujúcimi systémami</w:t>
      </w:r>
    </w:p>
    <w:p w14:paraId="398CEF20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Automatizácia reakcií</w:t>
      </w:r>
    </w:p>
    <w:p w14:paraId="23514990" w14:textId="13AA34C2" w:rsidR="00C32DA3" w:rsidRPr="004B0B0F" w:rsidRDefault="00C32DA3" w:rsidP="00C32DA3">
      <w:pPr>
        <w:pStyle w:val="Odsekzoznamu"/>
        <w:numPr>
          <w:ilvl w:val="0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Implementačná fáza nasadenia riešenia sekundárnej infraštruktúry </w:t>
      </w:r>
      <w:r w:rsidR="004E3687" w:rsidRPr="004B0B0F">
        <w:rPr>
          <w:rFonts w:ascii="Arial Narrow" w:hAnsi="Arial Narrow" w:cstheme="minorHAnsi"/>
        </w:rPr>
        <w:t>–</w:t>
      </w:r>
      <w:r w:rsidRPr="004B0B0F">
        <w:rPr>
          <w:rFonts w:ascii="Arial Narrow" w:hAnsi="Arial Narrow" w:cstheme="minorHAnsi"/>
        </w:rPr>
        <w:t xml:space="preserve"> cleanroom</w:t>
      </w:r>
      <w:r w:rsidR="004E3687" w:rsidRPr="004B0B0F">
        <w:rPr>
          <w:rFonts w:ascii="Arial Narrow" w:hAnsi="Arial Narrow" w:cstheme="minorHAnsi"/>
        </w:rPr>
        <w:t xml:space="preserve"> technológia</w:t>
      </w:r>
      <w:r w:rsidRPr="004B0B0F">
        <w:rPr>
          <w:rFonts w:ascii="Arial Narrow" w:hAnsi="Arial Narrow" w:cstheme="minorHAnsi"/>
        </w:rPr>
        <w:t>.</w:t>
      </w:r>
    </w:p>
    <w:p w14:paraId="4AD3CEE5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Inštalácia a konfigurácia zálohovacieho systému</w:t>
      </w:r>
    </w:p>
    <w:p w14:paraId="3AB509B9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Integrácia s existujúcimi systémami</w:t>
      </w:r>
    </w:p>
    <w:p w14:paraId="4E42D293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Redundancia</w:t>
      </w:r>
    </w:p>
    <w:p w14:paraId="74953F78" w14:textId="77777777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Kompatibilita</w:t>
      </w:r>
    </w:p>
    <w:p w14:paraId="2ED51AFC" w14:textId="1CB0D848" w:rsidR="00C32DA3" w:rsidRPr="004B0B0F" w:rsidRDefault="00C32DA3" w:rsidP="00C32DA3">
      <w:pPr>
        <w:pStyle w:val="Odsekzoznamu"/>
        <w:numPr>
          <w:ilvl w:val="1"/>
          <w:numId w:val="9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Energetická efektívnosť</w:t>
      </w:r>
    </w:p>
    <w:p w14:paraId="0A4317BF" w14:textId="556A88F1" w:rsidR="00527DFD" w:rsidRPr="004B0B0F" w:rsidRDefault="0025601E" w:rsidP="0025601E">
      <w:pPr>
        <w:jc w:val="both"/>
        <w:rPr>
          <w:rFonts w:ascii="Arial Narrow" w:hAnsi="Arial Narrow" w:cstheme="minorHAnsi"/>
        </w:rPr>
      </w:pPr>
      <w:bookmarkStart w:id="0" w:name="_Hlk221185937"/>
      <w:r w:rsidRPr="004B0B0F">
        <w:rPr>
          <w:rFonts w:ascii="Arial Narrow" w:hAnsi="Arial Narrow" w:cstheme="minorHAnsi"/>
        </w:rPr>
        <w:t xml:space="preserve">Uvedené podmienky a členenie je potrebné zohľadniť aj pri tvorbe </w:t>
      </w:r>
      <w:r w:rsidR="000A4DFD" w:rsidRPr="004B0B0F">
        <w:rPr>
          <w:rFonts w:ascii="Arial Narrow" w:hAnsi="Arial Narrow" w:cstheme="minorHAnsi"/>
        </w:rPr>
        <w:t xml:space="preserve">jednotlivých </w:t>
      </w:r>
      <w:r w:rsidRPr="004B0B0F">
        <w:rPr>
          <w:rFonts w:ascii="Arial Narrow" w:hAnsi="Arial Narrow" w:cstheme="minorHAnsi"/>
        </w:rPr>
        <w:t>harmonogram</w:t>
      </w:r>
      <w:r w:rsidR="000A4DFD" w:rsidRPr="004B0B0F">
        <w:rPr>
          <w:rFonts w:ascii="Arial Narrow" w:hAnsi="Arial Narrow" w:cstheme="minorHAnsi"/>
        </w:rPr>
        <w:t>ov</w:t>
      </w:r>
      <w:r w:rsidRPr="004B0B0F">
        <w:rPr>
          <w:rFonts w:ascii="Arial Narrow" w:hAnsi="Arial Narrow" w:cstheme="minorHAnsi"/>
        </w:rPr>
        <w:t xml:space="preserve"> </w:t>
      </w:r>
      <w:r w:rsidR="000A4DFD" w:rsidRPr="004B0B0F">
        <w:rPr>
          <w:rFonts w:ascii="Arial Narrow" w:hAnsi="Arial Narrow" w:cstheme="minorHAnsi"/>
        </w:rPr>
        <w:t xml:space="preserve">čiastkových </w:t>
      </w:r>
      <w:r w:rsidRPr="004B0B0F">
        <w:rPr>
          <w:rFonts w:ascii="Arial Narrow" w:hAnsi="Arial Narrow" w:cstheme="minorHAnsi"/>
        </w:rPr>
        <w:t>dodáv</w:t>
      </w:r>
      <w:r w:rsidR="000A4DFD" w:rsidRPr="004B0B0F">
        <w:rPr>
          <w:rFonts w:ascii="Arial Narrow" w:hAnsi="Arial Narrow" w:cstheme="minorHAnsi"/>
        </w:rPr>
        <w:t>ok</w:t>
      </w:r>
      <w:r w:rsidRPr="004B0B0F">
        <w:rPr>
          <w:rFonts w:ascii="Arial Narrow" w:hAnsi="Arial Narrow" w:cstheme="minorHAnsi"/>
        </w:rPr>
        <w:t xml:space="preserve"> riešenia tak</w:t>
      </w:r>
      <w:r w:rsidR="00DE3BD7" w:rsidRPr="004B0B0F">
        <w:rPr>
          <w:rFonts w:ascii="Arial Narrow" w:hAnsi="Arial Narrow" w:cstheme="minorHAnsi"/>
        </w:rPr>
        <w:t>,</w:t>
      </w:r>
      <w:r w:rsidRPr="004B0B0F">
        <w:rPr>
          <w:rFonts w:ascii="Arial Narrow" w:hAnsi="Arial Narrow" w:cstheme="minorHAnsi"/>
        </w:rPr>
        <w:t xml:space="preserve"> aby sa nasadenie </w:t>
      </w:r>
      <w:r w:rsidR="00C32DA3" w:rsidRPr="004B0B0F">
        <w:rPr>
          <w:rFonts w:ascii="Arial Narrow" w:hAnsi="Arial Narrow" w:cstheme="minorHAnsi"/>
        </w:rPr>
        <w:t>jednotlivých technológií</w:t>
      </w:r>
      <w:r w:rsidRPr="004B0B0F">
        <w:rPr>
          <w:rFonts w:ascii="Arial Narrow" w:hAnsi="Arial Narrow" w:cstheme="minorHAnsi"/>
        </w:rPr>
        <w:t xml:space="preserve"> realizovalo do maximálne </w:t>
      </w:r>
      <w:r w:rsidR="008316DD" w:rsidRPr="004B0B0F">
        <w:rPr>
          <w:rFonts w:ascii="Arial Narrow" w:hAnsi="Arial Narrow" w:cstheme="minorHAnsi"/>
        </w:rPr>
        <w:t>4 mesiacov odo dňa účinnosti zmluvy,</w:t>
      </w:r>
      <w:r w:rsidRPr="004B0B0F">
        <w:rPr>
          <w:rFonts w:ascii="Arial Narrow" w:hAnsi="Arial Narrow" w:cstheme="minorHAnsi"/>
        </w:rPr>
        <w:t xml:space="preserve"> s ukončením akceptačných testov a podpísaním akceptačných protokolov</w:t>
      </w:r>
      <w:r w:rsidR="00527DFD">
        <w:rPr>
          <w:rFonts w:ascii="Arial Narrow" w:hAnsi="Arial Narrow" w:cstheme="minorHAnsi"/>
        </w:rPr>
        <w:t>.</w:t>
      </w:r>
    </w:p>
    <w:bookmarkEnd w:id="0"/>
    <w:p w14:paraId="01A0BF7B" w14:textId="2A2E3B7A" w:rsidR="0025601E" w:rsidRPr="00527DFD" w:rsidRDefault="0025601E" w:rsidP="0025601E">
      <w:pPr>
        <w:jc w:val="both"/>
        <w:rPr>
          <w:rFonts w:ascii="Arial Narrow" w:hAnsi="Arial Narrow" w:cstheme="minorHAnsi"/>
          <w:b/>
          <w:bCs/>
        </w:rPr>
      </w:pPr>
      <w:r w:rsidRPr="004B0B0F">
        <w:rPr>
          <w:rFonts w:ascii="Arial Narrow" w:hAnsi="Arial Narrow" w:cstheme="minorHAnsi"/>
          <w:b/>
          <w:bCs/>
        </w:rPr>
        <w:t xml:space="preserve">Implementácia </w:t>
      </w:r>
      <w:r w:rsidR="004C7D04" w:rsidRPr="004B0B0F">
        <w:rPr>
          <w:rFonts w:ascii="Arial Narrow" w:hAnsi="Arial Narrow" w:cstheme="minorHAnsi"/>
          <w:b/>
          <w:bCs/>
        </w:rPr>
        <w:t xml:space="preserve">jednotlivých </w:t>
      </w:r>
      <w:r w:rsidRPr="004B0B0F">
        <w:rPr>
          <w:rFonts w:ascii="Arial Narrow" w:hAnsi="Arial Narrow" w:cstheme="minorHAnsi"/>
          <w:b/>
          <w:bCs/>
        </w:rPr>
        <w:t>riešen</w:t>
      </w:r>
      <w:r w:rsidR="004C7D04" w:rsidRPr="004B0B0F">
        <w:rPr>
          <w:rFonts w:ascii="Arial Narrow" w:hAnsi="Arial Narrow" w:cstheme="minorHAnsi"/>
          <w:b/>
          <w:bCs/>
        </w:rPr>
        <w:t>í</w:t>
      </w:r>
    </w:p>
    <w:p w14:paraId="0EDE8949" w14:textId="6970AAAE" w:rsidR="0025601E" w:rsidRPr="004B0B0F" w:rsidRDefault="0025601E" w:rsidP="0025601E">
      <w:p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Súhrn činností požadovaných od </w:t>
      </w:r>
      <w:r w:rsidR="00F67F63">
        <w:rPr>
          <w:rFonts w:ascii="Arial Narrow" w:hAnsi="Arial Narrow" w:cstheme="minorHAnsi"/>
        </w:rPr>
        <w:t>Zhotoviteľa</w:t>
      </w:r>
      <w:r w:rsidR="00F62D8C" w:rsidRPr="004B0B0F">
        <w:rPr>
          <w:rFonts w:ascii="Arial Narrow" w:hAnsi="Arial Narrow" w:cstheme="minorHAnsi"/>
        </w:rPr>
        <w:t>,</w:t>
      </w:r>
      <w:r w:rsidR="001F1AA7" w:rsidRPr="004B0B0F">
        <w:rPr>
          <w:rFonts w:ascii="Arial Narrow" w:hAnsi="Arial Narrow" w:cstheme="minorHAnsi"/>
        </w:rPr>
        <w:t xml:space="preserve"> </w:t>
      </w:r>
      <w:r w:rsidRPr="004B0B0F">
        <w:rPr>
          <w:rFonts w:ascii="Arial Narrow" w:hAnsi="Arial Narrow" w:cstheme="minorHAnsi"/>
        </w:rPr>
        <w:t>ktoré budú rozdelené do nasledujúcich etáp:</w:t>
      </w:r>
    </w:p>
    <w:p w14:paraId="0A456075" w14:textId="0A2A671B" w:rsidR="0025601E" w:rsidRPr="004B0B0F" w:rsidRDefault="0025601E" w:rsidP="0025601E">
      <w:pPr>
        <w:pStyle w:val="Odsekzoznamu"/>
        <w:numPr>
          <w:ilvl w:val="0"/>
          <w:numId w:val="7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Analýza a</w:t>
      </w:r>
      <w:r w:rsidR="004C7D04" w:rsidRPr="004B0B0F">
        <w:rPr>
          <w:rFonts w:ascii="Arial Narrow" w:hAnsi="Arial Narrow" w:cstheme="minorHAnsi"/>
        </w:rPr>
        <w:t> </w:t>
      </w:r>
      <w:r w:rsidR="00887E1C" w:rsidRPr="004B0B0F">
        <w:rPr>
          <w:rFonts w:ascii="Arial Narrow" w:hAnsi="Arial Narrow" w:cstheme="minorHAnsi"/>
        </w:rPr>
        <w:t>dizajn</w:t>
      </w:r>
      <w:r w:rsidRPr="004B0B0F">
        <w:rPr>
          <w:rFonts w:ascii="Arial Narrow" w:hAnsi="Arial Narrow" w:cstheme="minorHAnsi"/>
        </w:rPr>
        <w:t>.</w:t>
      </w:r>
    </w:p>
    <w:p w14:paraId="22922A8E" w14:textId="166211CD" w:rsidR="0025601E" w:rsidRPr="004B0B0F" w:rsidRDefault="00887E1C" w:rsidP="0025601E">
      <w:pPr>
        <w:pStyle w:val="Odsekzoznamu"/>
        <w:numPr>
          <w:ilvl w:val="0"/>
          <w:numId w:val="7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Nasadenie a testovanie</w:t>
      </w:r>
    </w:p>
    <w:p w14:paraId="5C7754B3" w14:textId="2926035A" w:rsidR="0025601E" w:rsidRPr="004B0B0F" w:rsidRDefault="00887E1C" w:rsidP="0025601E">
      <w:pPr>
        <w:pStyle w:val="Odsekzoznamu"/>
        <w:numPr>
          <w:ilvl w:val="0"/>
          <w:numId w:val="7"/>
        </w:numPr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Z</w:t>
      </w:r>
      <w:r w:rsidR="0025601E" w:rsidRPr="004B0B0F">
        <w:rPr>
          <w:rFonts w:ascii="Arial Narrow" w:hAnsi="Arial Narrow" w:cstheme="minorHAnsi"/>
        </w:rPr>
        <w:t>aškolenie personálu.</w:t>
      </w:r>
    </w:p>
    <w:p w14:paraId="68F947AE" w14:textId="2AD82195" w:rsidR="0025601E" w:rsidRPr="004B0B0F" w:rsidRDefault="0025601E" w:rsidP="0025601E">
      <w:pPr>
        <w:jc w:val="both"/>
        <w:rPr>
          <w:rFonts w:ascii="Arial Narrow" w:hAnsi="Arial Narrow" w:cstheme="minorHAnsi"/>
          <w:u w:val="single"/>
        </w:rPr>
      </w:pPr>
      <w:r w:rsidRPr="004B0B0F">
        <w:rPr>
          <w:rFonts w:ascii="Arial Narrow" w:hAnsi="Arial Narrow" w:cstheme="minorHAnsi"/>
          <w:u w:val="single"/>
        </w:rPr>
        <w:t>Analýza a</w:t>
      </w:r>
      <w:r w:rsidR="00887E1C" w:rsidRPr="004B0B0F">
        <w:rPr>
          <w:rFonts w:ascii="Arial Narrow" w:hAnsi="Arial Narrow" w:cstheme="minorHAnsi"/>
          <w:u w:val="single"/>
        </w:rPr>
        <w:t> dizajn</w:t>
      </w:r>
    </w:p>
    <w:p w14:paraId="3E3FCEE7" w14:textId="605F56AE" w:rsidR="0025601E" w:rsidRPr="004B0B0F" w:rsidRDefault="0025601E" w:rsidP="0025601E">
      <w:pPr>
        <w:pStyle w:val="MLOdsek"/>
        <w:numPr>
          <w:ilvl w:val="0"/>
          <w:numId w:val="0"/>
        </w:numPr>
        <w:spacing w:line="276" w:lineRule="auto"/>
        <w:rPr>
          <w:rFonts w:ascii="Arial Narrow" w:eastAsiaTheme="minorHAnsi" w:hAnsi="Arial Narrow"/>
          <w:u w:val="single"/>
        </w:rPr>
      </w:pPr>
      <w:r w:rsidRPr="004B0B0F">
        <w:rPr>
          <w:rFonts w:ascii="Arial Narrow" w:hAnsi="Arial Narrow"/>
        </w:rPr>
        <w:t xml:space="preserve">Súhrn činností požadovaných od </w:t>
      </w:r>
      <w:r w:rsidR="006261F3">
        <w:rPr>
          <w:rFonts w:ascii="Arial Narrow" w:hAnsi="Arial Narrow"/>
        </w:rPr>
        <w:t>Zhotoviteľa</w:t>
      </w:r>
      <w:r w:rsidR="001F1AA7" w:rsidRPr="004B0B0F" w:rsidDel="001F1AA7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 </w:t>
      </w:r>
      <w:r w:rsidRPr="004B0B0F">
        <w:rPr>
          <w:rFonts w:ascii="Arial Narrow" w:eastAsiaTheme="minorHAnsi" w:hAnsi="Arial Narrow"/>
        </w:rPr>
        <w:t>služieb v minimálnom rozsahu:</w:t>
      </w:r>
    </w:p>
    <w:p w14:paraId="30F154F4" w14:textId="77777777" w:rsidR="0025601E" w:rsidRPr="004B0B0F" w:rsidRDefault="0025601E" w:rsidP="0025601E">
      <w:pPr>
        <w:pStyle w:val="MLOdsek"/>
        <w:spacing w:after="0" w:line="276" w:lineRule="auto"/>
        <w:rPr>
          <w:rStyle w:val="Hypertextovprepojenie"/>
          <w:rFonts w:ascii="Arial Narrow" w:eastAsiaTheme="minorHAnsi" w:hAnsi="Arial Narrow"/>
          <w:lang w:eastAsia="en-US"/>
        </w:rPr>
      </w:pPr>
      <w:r w:rsidRPr="004B0B0F">
        <w:rPr>
          <w:rFonts w:ascii="Arial Narrow" w:eastAsiaTheme="minorHAnsi" w:hAnsi="Arial Narrow"/>
          <w:lang w:eastAsia="en-US"/>
        </w:rPr>
        <w:t xml:space="preserve">Spracovanie detailného návrhu riešenia (DNR) podľa vzoru zverejneného na: </w:t>
      </w:r>
      <w:hyperlink r:id="rId12" w:history="1">
        <w:r w:rsidRPr="004B0B0F">
          <w:rPr>
            <w:rStyle w:val="Hypertextovprepojenie"/>
            <w:rFonts w:ascii="Arial Narrow" w:eastAsiaTheme="minorHAnsi" w:hAnsi="Arial Narrow"/>
            <w:lang w:eastAsia="en-US"/>
          </w:rPr>
          <w:t>https://mirri.gov.sk/sekcie/informatizacia/riadenie-kvality-qa/</w:t>
        </w:r>
      </w:hyperlink>
    </w:p>
    <w:p w14:paraId="11D889B3" w14:textId="77777777" w:rsidR="0025601E" w:rsidRPr="004B0B0F" w:rsidRDefault="0025601E" w:rsidP="0025601E">
      <w:pPr>
        <w:jc w:val="both"/>
        <w:rPr>
          <w:rFonts w:ascii="Arial Narrow" w:hAnsi="Arial Narrow" w:cstheme="minorHAnsi"/>
          <w:b/>
          <w:bCs/>
        </w:rPr>
      </w:pPr>
    </w:p>
    <w:p w14:paraId="3B2763DB" w14:textId="77777777" w:rsidR="0025601E" w:rsidRPr="004B0B0F" w:rsidRDefault="0025601E" w:rsidP="0025601E">
      <w:pPr>
        <w:jc w:val="both"/>
        <w:rPr>
          <w:rFonts w:ascii="Arial Narrow" w:hAnsi="Arial Narrow" w:cstheme="minorHAnsi"/>
          <w:u w:val="single"/>
        </w:rPr>
      </w:pPr>
      <w:r w:rsidRPr="004B0B0F">
        <w:rPr>
          <w:rFonts w:ascii="Arial Narrow" w:hAnsi="Arial Narrow" w:cstheme="minorHAnsi"/>
          <w:u w:val="single"/>
        </w:rPr>
        <w:t>Nasadenie a testovanie</w:t>
      </w:r>
    </w:p>
    <w:p w14:paraId="712E9B80" w14:textId="4237A143" w:rsidR="0025601E" w:rsidRPr="004B0B0F" w:rsidRDefault="0025601E" w:rsidP="0025601E">
      <w:pPr>
        <w:pStyle w:val="MLOdsek"/>
        <w:numPr>
          <w:ilvl w:val="0"/>
          <w:numId w:val="0"/>
        </w:numPr>
        <w:spacing w:line="276" w:lineRule="auto"/>
        <w:rPr>
          <w:rFonts w:ascii="Arial Narrow" w:eastAsiaTheme="minorHAnsi" w:hAnsi="Arial Narrow"/>
          <w:u w:val="single"/>
        </w:rPr>
      </w:pPr>
      <w:r w:rsidRPr="004B0B0F">
        <w:rPr>
          <w:rFonts w:ascii="Arial Narrow" w:hAnsi="Arial Narrow"/>
        </w:rPr>
        <w:t xml:space="preserve">Súhrn činností požadovaných od </w:t>
      </w:r>
      <w:r w:rsidR="006261F3">
        <w:rPr>
          <w:rFonts w:ascii="Arial Narrow" w:hAnsi="Arial Narrow"/>
        </w:rPr>
        <w:t>Zhotoviteľa</w:t>
      </w:r>
      <w:r w:rsidR="001F1AA7" w:rsidRPr="004B0B0F" w:rsidDel="001F1AA7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 </w:t>
      </w:r>
      <w:r w:rsidRPr="004B0B0F">
        <w:rPr>
          <w:rFonts w:ascii="Arial Narrow" w:eastAsiaTheme="minorHAnsi" w:hAnsi="Arial Narrow"/>
        </w:rPr>
        <w:t>služieb v minimálnom rozsahu:</w:t>
      </w:r>
    </w:p>
    <w:p w14:paraId="241080A0" w14:textId="4C189D83" w:rsidR="0025601E" w:rsidRPr="004B0B0F" w:rsidRDefault="00E43F34" w:rsidP="0025601E">
      <w:pPr>
        <w:pStyle w:val="MLOdsek"/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Zálohovacia technológia:</w:t>
      </w:r>
    </w:p>
    <w:p w14:paraId="0F5BC215" w14:textId="5736D306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Detailný plán nasadenia</w:t>
      </w:r>
    </w:p>
    <w:p w14:paraId="13800A4B" w14:textId="63C69B12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Testovanie pred nasadením</w:t>
      </w:r>
    </w:p>
    <w:p w14:paraId="234F4BAF" w14:textId="1CAB9E85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Testovanie zálohovania</w:t>
      </w:r>
    </w:p>
    <w:p w14:paraId="7EED126E" w14:textId="289D303C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lastRenderedPageBreak/>
        <w:t>Testovanie obnovy</w:t>
      </w:r>
    </w:p>
    <w:p w14:paraId="31502C97" w14:textId="7BDB8D84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Testovanie výkonu</w:t>
      </w:r>
    </w:p>
    <w:p w14:paraId="5537DDB3" w14:textId="7FCAADC2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Migrácia dát</w:t>
      </w:r>
    </w:p>
    <w:p w14:paraId="4BD1BF0B" w14:textId="2AEA8D67" w:rsidR="00E43F34" w:rsidRPr="004B0B0F" w:rsidRDefault="00E43F34" w:rsidP="00E43F34">
      <w:pPr>
        <w:pStyle w:val="MLOdsek"/>
        <w:numPr>
          <w:ilvl w:val="2"/>
          <w:numId w:val="2"/>
        </w:numPr>
        <w:spacing w:after="0" w:line="276" w:lineRule="auto"/>
        <w:rPr>
          <w:rFonts w:ascii="Arial Narrow" w:eastAsiaTheme="minorHAnsi" w:hAnsi="Arial Narrow"/>
          <w:szCs w:val="20"/>
          <w:lang w:eastAsia="en-US"/>
        </w:rPr>
      </w:pPr>
      <w:r w:rsidRPr="004B0B0F">
        <w:rPr>
          <w:rFonts w:ascii="Arial Narrow" w:eastAsiaTheme="minorHAnsi" w:hAnsi="Arial Narrow"/>
          <w:szCs w:val="20"/>
          <w:lang w:eastAsia="en-US"/>
        </w:rPr>
        <w:t>Nasadenie do produkcie</w:t>
      </w:r>
    </w:p>
    <w:p w14:paraId="28234F2C" w14:textId="12D7C2D7" w:rsidR="0025601E" w:rsidRPr="004B0B0F" w:rsidRDefault="00E43F34" w:rsidP="009E0EBD">
      <w:pPr>
        <w:pStyle w:val="MLOdsek"/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 xml:space="preserve"> Deception </w:t>
      </w:r>
      <w:r w:rsidR="004E3687" w:rsidRPr="004B0B0F">
        <w:rPr>
          <w:rFonts w:ascii="Arial Narrow" w:eastAsiaTheme="minorHAnsi" w:hAnsi="Arial Narrow"/>
        </w:rPr>
        <w:t>technológa</w:t>
      </w:r>
      <w:r w:rsidRPr="004B0B0F">
        <w:rPr>
          <w:rFonts w:ascii="Arial Narrow" w:eastAsiaTheme="minorHAnsi" w:hAnsi="Arial Narrow"/>
        </w:rPr>
        <w:t>:</w:t>
      </w:r>
    </w:p>
    <w:p w14:paraId="2486A849" w14:textId="1D218EB9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Testovanie detekčných schopností</w:t>
      </w:r>
    </w:p>
    <w:p w14:paraId="2B6CFDBD" w14:textId="79016C1B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Testovanie integrácie</w:t>
      </w:r>
    </w:p>
    <w:p w14:paraId="1A82C6EC" w14:textId="69D45744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Monitorovanie a údržba</w:t>
      </w:r>
    </w:p>
    <w:p w14:paraId="6DA104AD" w14:textId="4B605B5F" w:rsidR="0025601E" w:rsidRPr="004B0B0F" w:rsidRDefault="00E43F34" w:rsidP="009E0EBD">
      <w:pPr>
        <w:pStyle w:val="MLOdsek"/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 Sekundárna infraštruktúra – cleanroom</w:t>
      </w:r>
      <w:r w:rsidR="004E3687" w:rsidRPr="004B0B0F">
        <w:rPr>
          <w:rFonts w:ascii="Arial Narrow" w:eastAsiaTheme="minorHAnsi" w:hAnsi="Arial Narrow"/>
        </w:rPr>
        <w:t xml:space="preserve"> technológia</w:t>
      </w:r>
      <w:r w:rsidRPr="004B0B0F">
        <w:rPr>
          <w:rFonts w:ascii="Arial Narrow" w:eastAsiaTheme="minorHAnsi" w:hAnsi="Arial Narrow"/>
        </w:rPr>
        <w:t>:</w:t>
      </w:r>
      <w:r w:rsidR="0025601E" w:rsidRPr="004B0B0F">
        <w:rPr>
          <w:rFonts w:ascii="Arial Narrow" w:eastAsiaTheme="minorHAnsi" w:hAnsi="Arial Narrow"/>
        </w:rPr>
        <w:t xml:space="preserve"> </w:t>
      </w:r>
    </w:p>
    <w:p w14:paraId="43817E8D" w14:textId="03393FFA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Overenie obnovy dá</w:t>
      </w:r>
      <w:r w:rsidR="0073316C" w:rsidRPr="004B0B0F">
        <w:rPr>
          <w:rFonts w:ascii="Arial Narrow" w:eastAsiaTheme="minorHAnsi" w:hAnsi="Arial Narrow"/>
        </w:rPr>
        <w:t>t</w:t>
      </w:r>
    </w:p>
    <w:p w14:paraId="39E3F63D" w14:textId="219CF54F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Výkonnostné testy</w:t>
      </w:r>
    </w:p>
    <w:p w14:paraId="1D7BA7BA" w14:textId="29DF0479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Bezpečnostné testy</w:t>
      </w:r>
    </w:p>
    <w:p w14:paraId="6BBB550B" w14:textId="5AE79C59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Užívateľská prívetivosť</w:t>
      </w:r>
    </w:p>
    <w:p w14:paraId="0265F068" w14:textId="35416823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Kontinuálne monitorovanie</w:t>
      </w:r>
    </w:p>
    <w:p w14:paraId="2944D517" w14:textId="4872CC74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Dokumentácia</w:t>
      </w:r>
    </w:p>
    <w:p w14:paraId="771A4AA4" w14:textId="01FDFB23" w:rsidR="00E43F34" w:rsidRPr="004B0B0F" w:rsidRDefault="00E43F34" w:rsidP="00E43F34">
      <w:pPr>
        <w:pStyle w:val="MLOdsek"/>
        <w:numPr>
          <w:ilvl w:val="2"/>
          <w:numId w:val="2"/>
        </w:numPr>
        <w:rPr>
          <w:rFonts w:ascii="Arial Narrow" w:eastAsiaTheme="minorHAnsi" w:hAnsi="Arial Narrow"/>
        </w:rPr>
      </w:pPr>
      <w:r w:rsidRPr="004B0B0F">
        <w:rPr>
          <w:rFonts w:ascii="Arial Narrow" w:eastAsiaTheme="minorHAnsi" w:hAnsi="Arial Narrow"/>
        </w:rPr>
        <w:t>Podpora a údržba</w:t>
      </w:r>
    </w:p>
    <w:p w14:paraId="4626CAAF" w14:textId="3EB48CEE" w:rsidR="0025601E" w:rsidRPr="004B0B0F" w:rsidRDefault="00E43F34" w:rsidP="0025601E">
      <w:pPr>
        <w:jc w:val="both"/>
        <w:rPr>
          <w:rFonts w:ascii="Arial Narrow" w:hAnsi="Arial Narrow" w:cstheme="minorHAnsi"/>
          <w:u w:val="single"/>
        </w:rPr>
      </w:pPr>
      <w:r w:rsidRPr="004B0B0F">
        <w:rPr>
          <w:rFonts w:ascii="Arial Narrow" w:hAnsi="Arial Narrow"/>
        </w:rPr>
        <w:t> </w:t>
      </w:r>
      <w:r w:rsidR="0025601E" w:rsidRPr="004B0B0F">
        <w:rPr>
          <w:rFonts w:ascii="Arial Narrow" w:hAnsi="Arial Narrow" w:cstheme="minorHAnsi"/>
          <w:u w:val="single"/>
        </w:rPr>
        <w:t>Zaškolenie personálu</w:t>
      </w:r>
    </w:p>
    <w:p w14:paraId="593A7DE1" w14:textId="67AB647F" w:rsidR="0025601E" w:rsidRPr="004B0B0F" w:rsidRDefault="0025601E" w:rsidP="0025601E">
      <w:pPr>
        <w:pStyle w:val="MLOdsek"/>
        <w:numPr>
          <w:ilvl w:val="0"/>
          <w:numId w:val="0"/>
        </w:numPr>
        <w:spacing w:line="276" w:lineRule="auto"/>
        <w:rPr>
          <w:rFonts w:ascii="Arial Narrow" w:eastAsiaTheme="minorHAnsi" w:hAnsi="Arial Narrow"/>
          <w:u w:val="single"/>
        </w:rPr>
      </w:pPr>
      <w:r w:rsidRPr="004B0B0F">
        <w:rPr>
          <w:rFonts w:ascii="Arial Narrow" w:hAnsi="Arial Narrow"/>
        </w:rPr>
        <w:t xml:space="preserve">Súhrn činností požadovaných od </w:t>
      </w:r>
      <w:r w:rsidR="006261F3">
        <w:rPr>
          <w:rFonts w:ascii="Arial Narrow" w:hAnsi="Arial Narrow"/>
        </w:rPr>
        <w:t>Zhotoviteľa</w:t>
      </w:r>
      <w:r w:rsidR="001F1AA7" w:rsidRPr="004B0B0F" w:rsidDel="001F1AA7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 </w:t>
      </w:r>
      <w:r w:rsidRPr="004B0B0F">
        <w:rPr>
          <w:rFonts w:ascii="Arial Narrow" w:eastAsiaTheme="minorHAnsi" w:hAnsi="Arial Narrow"/>
        </w:rPr>
        <w:t>služieb v minimálnom rozsahu:</w:t>
      </w:r>
    </w:p>
    <w:p w14:paraId="33FC0691" w14:textId="5809DD20" w:rsidR="0025601E" w:rsidRPr="004B0B0F" w:rsidRDefault="0025601E" w:rsidP="0025601E">
      <w:pPr>
        <w:pStyle w:val="Odsekzoznamu"/>
        <w:numPr>
          <w:ilvl w:val="3"/>
          <w:numId w:val="5"/>
        </w:numPr>
        <w:tabs>
          <w:tab w:val="left" w:pos="3600"/>
        </w:tabs>
        <w:spacing w:after="0"/>
        <w:ind w:left="709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</w:rPr>
        <w:t xml:space="preserve">Úvodné </w:t>
      </w:r>
      <w:r w:rsidRPr="004B0B0F">
        <w:rPr>
          <w:rFonts w:ascii="Arial Narrow" w:hAnsi="Arial Narrow" w:cstheme="minorHAnsi"/>
          <w:szCs w:val="22"/>
        </w:rPr>
        <w:t xml:space="preserve">zaškolenie </w:t>
      </w:r>
      <w:r w:rsidR="00542BFF" w:rsidRPr="004B0B0F">
        <w:rPr>
          <w:rFonts w:ascii="Arial Narrow" w:hAnsi="Arial Narrow" w:cstheme="minorHAnsi"/>
          <w:szCs w:val="22"/>
        </w:rPr>
        <w:t>zástupcov</w:t>
      </w:r>
      <w:r w:rsidR="001E2CA7">
        <w:rPr>
          <w:rFonts w:ascii="Arial Narrow" w:hAnsi="Arial Narrow" w:cstheme="minorHAnsi"/>
          <w:szCs w:val="22"/>
        </w:rPr>
        <w:t xml:space="preserve"> </w:t>
      </w:r>
      <w:r w:rsidR="006261F3">
        <w:rPr>
          <w:rFonts w:ascii="Arial Narrow" w:hAnsi="Arial Narrow" w:cstheme="minorHAnsi"/>
          <w:szCs w:val="22"/>
        </w:rPr>
        <w:t>Objednávateľa</w:t>
      </w:r>
      <w:r w:rsidR="00542BFF" w:rsidRPr="004B0B0F">
        <w:rPr>
          <w:rFonts w:ascii="Arial Narrow" w:hAnsi="Arial Narrow" w:cstheme="minorHAnsi"/>
          <w:szCs w:val="22"/>
        </w:rPr>
        <w:t xml:space="preserve"> </w:t>
      </w:r>
      <w:r w:rsidRPr="004B0B0F">
        <w:rPr>
          <w:rFonts w:ascii="Arial Narrow" w:hAnsi="Arial Narrow" w:cstheme="minorHAnsi"/>
          <w:szCs w:val="22"/>
        </w:rPr>
        <w:t xml:space="preserve">z pohľadu práce </w:t>
      </w:r>
      <w:r w:rsidR="00542BFF" w:rsidRPr="004B0B0F">
        <w:rPr>
          <w:rFonts w:ascii="Arial Narrow" w:hAnsi="Arial Narrow" w:cstheme="minorHAnsi"/>
          <w:szCs w:val="22"/>
        </w:rPr>
        <w:t>a obsluhy jednotlivých technológií</w:t>
      </w:r>
      <w:r w:rsidRPr="004B0B0F">
        <w:rPr>
          <w:rFonts w:ascii="Arial Narrow" w:hAnsi="Arial Narrow" w:cstheme="minorHAnsi"/>
          <w:szCs w:val="22"/>
        </w:rPr>
        <w:t xml:space="preserve">, workflow </w:t>
      </w:r>
      <w:r w:rsidR="00542BFF" w:rsidRPr="004B0B0F">
        <w:rPr>
          <w:rFonts w:ascii="Arial Narrow" w:hAnsi="Arial Narrow" w:cstheme="minorHAnsi"/>
          <w:szCs w:val="22"/>
        </w:rPr>
        <w:t>n</w:t>
      </w:r>
      <w:r w:rsidRPr="004B0B0F">
        <w:rPr>
          <w:rFonts w:ascii="Arial Narrow" w:hAnsi="Arial Narrow" w:cstheme="minorHAnsi"/>
          <w:szCs w:val="22"/>
        </w:rPr>
        <w:t xml:space="preserve">a vykonávanie </w:t>
      </w:r>
      <w:r w:rsidR="00542BFF" w:rsidRPr="004B0B0F">
        <w:rPr>
          <w:rFonts w:ascii="Arial Narrow" w:hAnsi="Arial Narrow" w:cstheme="minorHAnsi"/>
          <w:szCs w:val="22"/>
        </w:rPr>
        <w:t>záloh a ich obnovy</w:t>
      </w:r>
      <w:r w:rsidRPr="004B0B0F">
        <w:rPr>
          <w:rFonts w:ascii="Arial Narrow" w:hAnsi="Arial Narrow" w:cstheme="minorHAnsi"/>
          <w:szCs w:val="22"/>
        </w:rPr>
        <w:t>:</w:t>
      </w:r>
    </w:p>
    <w:p w14:paraId="6694BCBE" w14:textId="20A254B0" w:rsidR="0025601E" w:rsidRPr="004B0B0F" w:rsidRDefault="0025601E" w:rsidP="0025601E">
      <w:pPr>
        <w:pStyle w:val="Odsekzoznamu"/>
        <w:numPr>
          <w:ilvl w:val="1"/>
          <w:numId w:val="5"/>
        </w:numPr>
        <w:tabs>
          <w:tab w:val="left" w:pos="3600"/>
        </w:tabs>
        <w:spacing w:after="0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  <w:szCs w:val="22"/>
        </w:rPr>
        <w:t>minimálne 5 človekodní</w:t>
      </w:r>
      <w:r w:rsidR="00D20055" w:rsidRPr="004B0B0F">
        <w:rPr>
          <w:rFonts w:ascii="Arial Narrow" w:hAnsi="Arial Narrow" w:cstheme="minorHAnsi"/>
          <w:szCs w:val="22"/>
        </w:rPr>
        <w:t>/MD</w:t>
      </w:r>
      <w:r w:rsidRPr="004B0B0F">
        <w:rPr>
          <w:rFonts w:ascii="Arial Narrow" w:hAnsi="Arial Narrow" w:cstheme="minorHAnsi"/>
          <w:szCs w:val="22"/>
        </w:rPr>
        <w:t xml:space="preserve"> </w:t>
      </w:r>
      <w:r w:rsidRPr="004B0B0F">
        <w:rPr>
          <w:rFonts w:ascii="Arial Narrow" w:eastAsia="Calibri" w:hAnsi="Arial Narrow" w:cstheme="minorHAnsi"/>
          <w:szCs w:val="22"/>
        </w:rPr>
        <w:t>(1 človekodeň</w:t>
      </w:r>
      <w:r w:rsidR="00D20055" w:rsidRPr="004B0B0F">
        <w:rPr>
          <w:rFonts w:ascii="Arial Narrow" w:eastAsia="Calibri" w:hAnsi="Arial Narrow" w:cstheme="minorHAnsi"/>
          <w:szCs w:val="22"/>
        </w:rPr>
        <w:t>/MD</w:t>
      </w:r>
      <w:r w:rsidRPr="004B0B0F">
        <w:rPr>
          <w:rFonts w:ascii="Arial Narrow" w:eastAsia="Calibri" w:hAnsi="Arial Narrow" w:cstheme="minorHAnsi"/>
          <w:szCs w:val="22"/>
        </w:rPr>
        <w:t xml:space="preserve"> = 8 hodín, počítané po hodinách);</w:t>
      </w:r>
    </w:p>
    <w:p w14:paraId="7319BD95" w14:textId="218EE5A2" w:rsidR="0025601E" w:rsidRPr="004B0B0F" w:rsidRDefault="0025601E" w:rsidP="0025601E">
      <w:pPr>
        <w:pStyle w:val="Odsekzoznamu"/>
        <w:numPr>
          <w:ilvl w:val="1"/>
          <w:numId w:val="5"/>
        </w:numPr>
        <w:tabs>
          <w:tab w:val="left" w:pos="3600"/>
        </w:tabs>
        <w:spacing w:after="0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eastAsia="Calibri" w:hAnsi="Arial Narrow" w:cstheme="minorHAnsi"/>
          <w:szCs w:val="22"/>
        </w:rPr>
        <w:t>on-site s expertom v</w:t>
      </w:r>
      <w:r w:rsidR="001E2CA7">
        <w:rPr>
          <w:rFonts w:ascii="Arial Narrow" w:eastAsia="Calibri" w:hAnsi="Arial Narrow" w:cstheme="minorHAnsi"/>
          <w:szCs w:val="22"/>
        </w:rPr>
        <w:t> </w:t>
      </w:r>
      <w:r w:rsidRPr="004B0B0F">
        <w:rPr>
          <w:rFonts w:ascii="Arial Narrow" w:eastAsia="Calibri" w:hAnsi="Arial Narrow" w:cstheme="minorHAnsi"/>
          <w:szCs w:val="22"/>
        </w:rPr>
        <w:t>priestoroch</w:t>
      </w:r>
      <w:r w:rsidR="001E2CA7">
        <w:rPr>
          <w:rFonts w:ascii="Arial Narrow" w:eastAsia="Calibri" w:hAnsi="Arial Narrow" w:cstheme="minorHAnsi"/>
          <w:szCs w:val="22"/>
        </w:rPr>
        <w:t xml:space="preserve"> Objednávateľa</w:t>
      </w:r>
      <w:r w:rsidRPr="004B0B0F">
        <w:rPr>
          <w:rFonts w:ascii="Arial Narrow" w:eastAsia="Calibri" w:hAnsi="Arial Narrow" w:cstheme="minorHAnsi"/>
          <w:szCs w:val="22"/>
        </w:rPr>
        <w:t>;</w:t>
      </w:r>
    </w:p>
    <w:p w14:paraId="3D8AE0EF" w14:textId="254EC164" w:rsidR="0025601E" w:rsidRPr="004B0B0F" w:rsidRDefault="0025601E" w:rsidP="00542BFF">
      <w:pPr>
        <w:pStyle w:val="Odsekzoznamu"/>
        <w:numPr>
          <w:ilvl w:val="2"/>
          <w:numId w:val="5"/>
        </w:numPr>
        <w:tabs>
          <w:tab w:val="left" w:pos="3600"/>
        </w:tabs>
        <w:spacing w:after="0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  <w:szCs w:val="22"/>
        </w:rPr>
        <w:t>jedno školenie po nasadení a otestovaní riešenia</w:t>
      </w:r>
      <w:r w:rsidR="00542BFF" w:rsidRPr="004B0B0F">
        <w:rPr>
          <w:rFonts w:ascii="Arial Narrow" w:hAnsi="Arial Narrow" w:cstheme="minorHAnsi"/>
          <w:szCs w:val="22"/>
        </w:rPr>
        <w:t xml:space="preserve"> zálohovacej technológie</w:t>
      </w:r>
      <w:r w:rsidRPr="004B0B0F">
        <w:rPr>
          <w:rFonts w:ascii="Arial Narrow" w:hAnsi="Arial Narrow" w:cstheme="minorHAnsi"/>
          <w:szCs w:val="22"/>
        </w:rPr>
        <w:t xml:space="preserve">,  vykonaných integráciách na existujúce </w:t>
      </w:r>
      <w:r w:rsidR="00542BFF" w:rsidRPr="004B0B0F">
        <w:rPr>
          <w:rFonts w:ascii="Arial Narrow" w:hAnsi="Arial Narrow" w:cstheme="minorHAnsi"/>
          <w:szCs w:val="22"/>
        </w:rPr>
        <w:t>IS,</w:t>
      </w:r>
    </w:p>
    <w:p w14:paraId="51A33A6E" w14:textId="685BC84E" w:rsidR="00542BFF" w:rsidRPr="004B0B0F" w:rsidRDefault="00542BFF" w:rsidP="00542BFF">
      <w:pPr>
        <w:pStyle w:val="Odsekzoznamu"/>
        <w:numPr>
          <w:ilvl w:val="2"/>
          <w:numId w:val="5"/>
        </w:numPr>
        <w:tabs>
          <w:tab w:val="left" w:pos="3600"/>
        </w:tabs>
        <w:spacing w:after="0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  <w:szCs w:val="22"/>
        </w:rPr>
        <w:t>jedno školenie pre bezpečnostný personál na správne používanie a interpretáciu dát z honeypotu,</w:t>
      </w:r>
    </w:p>
    <w:p w14:paraId="7B40E375" w14:textId="2F8F56B6" w:rsidR="00542BFF" w:rsidRPr="004B0B0F" w:rsidRDefault="00542BFF" w:rsidP="00542BFF">
      <w:pPr>
        <w:pStyle w:val="Odsekzoznamu"/>
        <w:numPr>
          <w:ilvl w:val="2"/>
          <w:numId w:val="5"/>
        </w:numPr>
        <w:tabs>
          <w:tab w:val="left" w:pos="3600"/>
        </w:tabs>
        <w:spacing w:after="0"/>
        <w:jc w:val="both"/>
        <w:rPr>
          <w:rFonts w:ascii="Arial Narrow" w:hAnsi="Arial Narrow" w:cstheme="minorHAnsi"/>
          <w:szCs w:val="22"/>
        </w:rPr>
      </w:pPr>
      <w:r w:rsidRPr="004B0B0F">
        <w:rPr>
          <w:rFonts w:ascii="Arial Narrow" w:hAnsi="Arial Narrow" w:cstheme="minorHAnsi"/>
          <w:szCs w:val="22"/>
        </w:rPr>
        <w:t>jedno školenie pre IT personál na správne používanie a údržbu systému sekundárnej infraštruktúry</w:t>
      </w:r>
      <w:r w:rsidR="00056C01" w:rsidRPr="004B0B0F">
        <w:rPr>
          <w:rFonts w:ascii="Arial Narrow" w:hAnsi="Arial Narrow" w:cstheme="minorHAnsi"/>
          <w:szCs w:val="22"/>
        </w:rPr>
        <w:t>.</w:t>
      </w:r>
    </w:p>
    <w:p w14:paraId="6F7B44E1" w14:textId="5CCCFC9C" w:rsidR="00C52DC4" w:rsidRPr="004B0B0F" w:rsidRDefault="00C52DC4" w:rsidP="00C52DC4">
      <w:pPr>
        <w:pStyle w:val="MLOdsek"/>
        <w:numPr>
          <w:ilvl w:val="0"/>
          <w:numId w:val="0"/>
        </w:numPr>
        <w:ind w:left="567"/>
        <w:rPr>
          <w:rFonts w:ascii="Arial Narrow" w:eastAsiaTheme="minorHAnsi" w:hAnsi="Arial Narrow"/>
        </w:rPr>
      </w:pPr>
      <w:r w:rsidRPr="004B0B0F">
        <w:rPr>
          <w:rFonts w:ascii="Arial Narrow" w:hAnsi="Arial Narrow"/>
        </w:rPr>
        <w:t xml:space="preserve">Ukončenie čiastkovej etapy Nasadenie, testovanie a zaškolenie je po ukončení akceptačných testov a podpísaní akceptačných protokolov. Detailné rozdelenie činností v rámci jednotlivých fáz a etáp spolu s harmonogramom sa očakáva od </w:t>
      </w:r>
      <w:r w:rsidR="0042008F">
        <w:rPr>
          <w:rFonts w:ascii="Arial Narrow" w:hAnsi="Arial Narrow"/>
        </w:rPr>
        <w:t>Zhotoviteľa</w:t>
      </w:r>
      <w:r w:rsidRPr="004B0B0F">
        <w:rPr>
          <w:rFonts w:ascii="Arial Narrow" w:hAnsi="Arial Narrow"/>
        </w:rPr>
        <w:t xml:space="preserve"> v návrhu riešenia. </w:t>
      </w:r>
    </w:p>
    <w:p w14:paraId="2DBF4C62" w14:textId="77777777" w:rsidR="0025601E" w:rsidRPr="004B0B0F" w:rsidRDefault="0025601E" w:rsidP="0025601E">
      <w:pPr>
        <w:jc w:val="both"/>
        <w:rPr>
          <w:rFonts w:ascii="Arial Narrow" w:hAnsi="Arial Narrow" w:cstheme="minorHAnsi"/>
        </w:rPr>
      </w:pPr>
    </w:p>
    <w:p w14:paraId="1EE209DF" w14:textId="77777777" w:rsidR="0025601E" w:rsidRPr="004B0B0F" w:rsidRDefault="0025601E" w:rsidP="0025601E">
      <w:pPr>
        <w:pStyle w:val="MLOdsek"/>
        <w:numPr>
          <w:ilvl w:val="0"/>
          <w:numId w:val="0"/>
        </w:numPr>
        <w:spacing w:after="0" w:line="276" w:lineRule="auto"/>
        <w:rPr>
          <w:rFonts w:ascii="Arial Narrow" w:eastAsiaTheme="minorEastAsia" w:hAnsi="Arial Narrow"/>
          <w:b/>
          <w:bCs/>
          <w:lang w:eastAsia="en-US"/>
        </w:rPr>
      </w:pPr>
      <w:r w:rsidRPr="004B0B0F">
        <w:rPr>
          <w:rFonts w:ascii="Arial Narrow" w:eastAsiaTheme="minorEastAsia" w:hAnsi="Arial Narrow"/>
          <w:b/>
          <w:bCs/>
          <w:lang w:eastAsia="en-US"/>
        </w:rPr>
        <w:t>POST-IMPLEMENTAČNÁ ETAPA</w:t>
      </w:r>
    </w:p>
    <w:p w14:paraId="60A16150" w14:textId="77777777" w:rsidR="0025601E" w:rsidRPr="004B0B0F" w:rsidRDefault="0025601E" w:rsidP="0025601E">
      <w:pPr>
        <w:pStyle w:val="MLOdsek"/>
        <w:numPr>
          <w:ilvl w:val="0"/>
          <w:numId w:val="0"/>
        </w:numPr>
        <w:spacing w:after="0" w:line="276" w:lineRule="auto"/>
        <w:rPr>
          <w:rFonts w:ascii="Arial Narrow" w:eastAsiaTheme="minorEastAsia" w:hAnsi="Arial Narrow"/>
          <w:b/>
          <w:bCs/>
          <w:lang w:eastAsia="en-US"/>
        </w:rPr>
      </w:pPr>
    </w:p>
    <w:p w14:paraId="2A1F27D6" w14:textId="39B168B8" w:rsidR="0025601E" w:rsidRPr="004B0B0F" w:rsidRDefault="00DF200A" w:rsidP="0025601E">
      <w:pPr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Zhotoviteľ</w:t>
      </w:r>
      <w:r w:rsidR="0025601E" w:rsidRPr="004B0B0F">
        <w:rPr>
          <w:rFonts w:ascii="Arial Narrow" w:hAnsi="Arial Narrow" w:cstheme="minorHAnsi"/>
        </w:rPr>
        <w:t xml:space="preserve"> v rámci licenčného obdobia zabezpečuje súhrn činností v rámci post-implementačnej podpory:</w:t>
      </w:r>
    </w:p>
    <w:p w14:paraId="0847F431" w14:textId="660B38F4" w:rsidR="0025601E" w:rsidRPr="004B0B0F" w:rsidRDefault="0025601E" w:rsidP="0025601E">
      <w:pPr>
        <w:pStyle w:val="Odsekzoznamu"/>
        <w:numPr>
          <w:ilvl w:val="1"/>
          <w:numId w:val="12"/>
        </w:numPr>
        <w:ind w:left="720"/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>Podpora pri riešení problémov spojených s integráciou treťostranných produktov</w:t>
      </w:r>
      <w:r w:rsidR="00D520C0" w:rsidRPr="004B0B0F">
        <w:rPr>
          <w:rFonts w:ascii="Arial Narrow" w:hAnsi="Arial Narrow" w:cstheme="minorHAnsi"/>
        </w:rPr>
        <w:t xml:space="preserve"> </w:t>
      </w:r>
      <w:r w:rsidRPr="004B0B0F">
        <w:rPr>
          <w:rFonts w:ascii="Arial Narrow" w:hAnsi="Arial Narrow" w:cstheme="minorHAnsi"/>
        </w:rPr>
        <w:t>(</w:t>
      </w:r>
      <w:r w:rsidR="00C52DC4" w:rsidRPr="004B0B0F">
        <w:rPr>
          <w:rFonts w:ascii="Arial Narrow" w:hAnsi="Arial Narrow" w:cstheme="minorHAnsi"/>
        </w:rPr>
        <w:t>zálohovanie, a i.</w:t>
      </w:r>
      <w:r w:rsidRPr="004B0B0F">
        <w:rPr>
          <w:rFonts w:ascii="Arial Narrow" w:hAnsi="Arial Narrow" w:cstheme="minorHAnsi"/>
        </w:rPr>
        <w:t>)  v prípade nefunkčnosti v rozsahu analýzy problému a prípadnej eskalácie na vendora</w:t>
      </w:r>
      <w:r w:rsidR="00CE4C56" w:rsidRPr="004B0B0F">
        <w:rPr>
          <w:rFonts w:ascii="Arial Narrow" w:hAnsi="Arial Narrow" w:cstheme="minorHAnsi"/>
        </w:rPr>
        <w:t>;</w:t>
      </w:r>
    </w:p>
    <w:p w14:paraId="4B6FBF29" w14:textId="36FF7E8D" w:rsidR="0025601E" w:rsidRPr="004B0B0F" w:rsidRDefault="0025601E" w:rsidP="0025601E">
      <w:pPr>
        <w:pStyle w:val="Odsekzoznamu"/>
        <w:numPr>
          <w:ilvl w:val="1"/>
          <w:numId w:val="12"/>
        </w:numPr>
        <w:ind w:left="720"/>
        <w:jc w:val="both"/>
        <w:rPr>
          <w:rFonts w:ascii="Arial Narrow" w:hAnsi="Arial Narrow" w:cstheme="minorHAnsi"/>
        </w:rPr>
      </w:pPr>
      <w:r w:rsidRPr="004B0B0F">
        <w:rPr>
          <w:rFonts w:ascii="Arial Narrow" w:hAnsi="Arial Narrow" w:cstheme="minorHAnsi"/>
        </w:rPr>
        <w:t xml:space="preserve">Podpora pri riešení </w:t>
      </w:r>
      <w:r w:rsidRPr="00587B53">
        <w:rPr>
          <w:rFonts w:ascii="Arial Narrow" w:eastAsia="Times New Roman" w:hAnsi="Arial Narrow" w:cstheme="minorHAnsi"/>
          <w:szCs w:val="22"/>
          <w:lang w:eastAsia="cs-CZ"/>
        </w:rPr>
        <w:t>problémov</w:t>
      </w:r>
      <w:r w:rsidRPr="004B0B0F">
        <w:rPr>
          <w:rFonts w:ascii="Arial Narrow" w:hAnsi="Arial Narrow" w:cstheme="minorHAnsi"/>
        </w:rPr>
        <w:t xml:space="preserve"> spojených s nefunkčnosťou vlastností produktu a eskalácia na vendora</w:t>
      </w:r>
      <w:r w:rsidR="00CE4C56" w:rsidRPr="004B0B0F">
        <w:rPr>
          <w:rFonts w:ascii="Arial Narrow" w:hAnsi="Arial Narrow" w:cstheme="minorHAnsi"/>
        </w:rPr>
        <w:t>.</w:t>
      </w:r>
    </w:p>
    <w:p w14:paraId="62D8CD4C" w14:textId="3248F77B" w:rsidR="00E26C98" w:rsidRPr="004B0B0F" w:rsidRDefault="0025601E" w:rsidP="0025601E">
      <w:pPr>
        <w:pStyle w:val="MLOdsek"/>
        <w:numPr>
          <w:ilvl w:val="0"/>
          <w:numId w:val="0"/>
        </w:numPr>
        <w:spacing w:after="0" w:line="276" w:lineRule="auto"/>
        <w:rPr>
          <w:rFonts w:ascii="Arial Narrow" w:hAnsi="Arial Narrow"/>
        </w:rPr>
      </w:pPr>
      <w:r w:rsidRPr="004B0B0F">
        <w:rPr>
          <w:rFonts w:ascii="Arial Narrow" w:hAnsi="Arial Narrow"/>
        </w:rPr>
        <w:t xml:space="preserve">Služby  rozvoja, konzultačné služby a školenia (tzv. professional services) podľa požiadaviek </w:t>
      </w:r>
      <w:r w:rsidR="00DF200A">
        <w:rPr>
          <w:rFonts w:ascii="Arial Narrow" w:hAnsi="Arial Narrow"/>
        </w:rPr>
        <w:t>Objednávateľa</w:t>
      </w:r>
      <w:r w:rsidR="001F1AA7" w:rsidRPr="004B0B0F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poskytované </w:t>
      </w:r>
      <w:r w:rsidR="00BF55AC">
        <w:rPr>
          <w:rFonts w:ascii="Arial Narrow" w:hAnsi="Arial Narrow"/>
        </w:rPr>
        <w:t>Zhotoviteľom</w:t>
      </w:r>
      <w:r w:rsidR="00A2332E" w:rsidRPr="004B0B0F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v rozsahu spolu </w:t>
      </w:r>
      <w:r w:rsidRPr="007E3864">
        <w:rPr>
          <w:rFonts w:ascii="Arial Narrow" w:hAnsi="Arial Narrow"/>
        </w:rPr>
        <w:t>4</w:t>
      </w:r>
      <w:r w:rsidR="007D6E2B" w:rsidRPr="007E3864">
        <w:rPr>
          <w:rFonts w:ascii="Arial Narrow" w:hAnsi="Arial Narrow"/>
        </w:rPr>
        <w:t>0</w:t>
      </w:r>
      <w:r w:rsidRPr="007E3864">
        <w:rPr>
          <w:rFonts w:ascii="Arial Narrow" w:hAnsi="Arial Narrow"/>
        </w:rPr>
        <w:t xml:space="preserve"> človekodní za </w:t>
      </w:r>
      <w:r w:rsidR="00A91278" w:rsidRPr="007E3864">
        <w:rPr>
          <w:rFonts w:ascii="Arial Narrow" w:hAnsi="Arial Narrow"/>
        </w:rPr>
        <w:t>48 mesiacov</w:t>
      </w:r>
      <w:r w:rsidRPr="007E3864" w:rsidDel="005A1B18">
        <w:rPr>
          <w:rFonts w:ascii="Arial Narrow" w:hAnsi="Arial Narrow"/>
        </w:rPr>
        <w:t xml:space="preserve"> </w:t>
      </w:r>
      <w:r w:rsidRPr="007E3864">
        <w:rPr>
          <w:rFonts w:ascii="Arial Narrow" w:hAnsi="Arial Narrow"/>
        </w:rPr>
        <w:t xml:space="preserve">(1 človekodeň = 8 hodín, počítané po </w:t>
      </w:r>
      <w:r w:rsidRPr="007E3864">
        <w:rPr>
          <w:rFonts w:ascii="Arial Narrow" w:hAnsi="Arial Narrow"/>
        </w:rPr>
        <w:lastRenderedPageBreak/>
        <w:t>hodinách).</w:t>
      </w:r>
      <w:r w:rsidRPr="004B0B0F">
        <w:rPr>
          <w:rFonts w:ascii="Arial Narrow" w:hAnsi="Arial Narrow"/>
        </w:rPr>
        <w:t xml:space="preserve"> </w:t>
      </w:r>
      <w:r w:rsidR="009C5240">
        <w:rPr>
          <w:rFonts w:ascii="Arial Narrow" w:hAnsi="Arial Narrow"/>
        </w:rPr>
        <w:t>Objednávateľ</w:t>
      </w:r>
      <w:r w:rsidR="001F1AA7" w:rsidRPr="004B0B0F">
        <w:rPr>
          <w:rFonts w:ascii="Arial Narrow" w:hAnsi="Arial Narrow"/>
        </w:rPr>
        <w:t xml:space="preserve"> </w:t>
      </w:r>
      <w:r w:rsidRPr="004B0B0F">
        <w:rPr>
          <w:rFonts w:ascii="Arial Narrow" w:hAnsi="Arial Narrow"/>
        </w:rPr>
        <w:t xml:space="preserve">požaduje tieto služby </w:t>
      </w:r>
      <w:r w:rsidR="00DD6894" w:rsidRPr="004B0B0F">
        <w:rPr>
          <w:rFonts w:ascii="Arial Narrow" w:hAnsi="Arial Narrow"/>
        </w:rPr>
        <w:t xml:space="preserve">professional services </w:t>
      </w:r>
      <w:r w:rsidRPr="004B0B0F">
        <w:rPr>
          <w:rFonts w:ascii="Arial Narrow" w:hAnsi="Arial Narrow"/>
        </w:rPr>
        <w:t xml:space="preserve">v slovenskom, českom alebo anglickom jazyku. </w:t>
      </w:r>
    </w:p>
    <w:p w14:paraId="1C078FA6" w14:textId="77777777" w:rsidR="00E26C98" w:rsidRPr="004B0B0F" w:rsidRDefault="00E26C98" w:rsidP="0025601E">
      <w:pPr>
        <w:pStyle w:val="MLOdsek"/>
        <w:numPr>
          <w:ilvl w:val="0"/>
          <w:numId w:val="0"/>
        </w:numPr>
        <w:spacing w:after="0" w:line="276" w:lineRule="auto"/>
        <w:rPr>
          <w:rFonts w:ascii="Arial Narrow" w:hAnsi="Arial Narrow"/>
        </w:rPr>
      </w:pPr>
    </w:p>
    <w:sectPr w:rsidR="00E26C98" w:rsidRPr="004B0B0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2EEF5" w14:textId="77777777" w:rsidR="007059A7" w:rsidRDefault="007059A7" w:rsidP="0025601E">
      <w:pPr>
        <w:spacing w:after="0" w:line="240" w:lineRule="auto"/>
      </w:pPr>
      <w:r>
        <w:separator/>
      </w:r>
    </w:p>
  </w:endnote>
  <w:endnote w:type="continuationSeparator" w:id="0">
    <w:p w14:paraId="27E34B68" w14:textId="77777777" w:rsidR="007059A7" w:rsidRDefault="007059A7" w:rsidP="00256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8876632"/>
      <w:docPartObj>
        <w:docPartGallery w:val="Page Numbers (Bottom of Page)"/>
        <w:docPartUnique/>
      </w:docPartObj>
    </w:sdtPr>
    <w:sdtContent>
      <w:p w14:paraId="6619B545" w14:textId="136E8E54" w:rsidR="00FD28AB" w:rsidRDefault="00FD28A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FCB6BF" w14:textId="615E1D3D" w:rsidR="00542BFF" w:rsidRDefault="00542BF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D400" w14:textId="77777777" w:rsidR="007059A7" w:rsidRDefault="007059A7" w:rsidP="0025601E">
      <w:pPr>
        <w:spacing w:after="0" w:line="240" w:lineRule="auto"/>
      </w:pPr>
      <w:r>
        <w:separator/>
      </w:r>
    </w:p>
  </w:footnote>
  <w:footnote w:type="continuationSeparator" w:id="0">
    <w:p w14:paraId="4D706A93" w14:textId="77777777" w:rsidR="007059A7" w:rsidRDefault="007059A7" w:rsidP="00256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DF87" w14:textId="77777777" w:rsidR="00542BFF" w:rsidRDefault="00542BFF" w:rsidP="006C4F44">
    <w:pPr>
      <w:pStyle w:val="Hlavika"/>
      <w:jc w:val="right"/>
    </w:pPr>
    <w:r w:rsidRPr="00E702BB">
      <w:rPr>
        <w:noProof/>
      </w:rPr>
      <w:t>Príloha č. 1 Zmluvy - OPIS PREDMETU ZÁKAZKY</w:t>
    </w:r>
    <w:r w:rsidRPr="00E702BB">
      <w:rPr>
        <w:noProof/>
        <w:lang w:eastAsia="sk-SK"/>
      </w:rPr>
      <w:t xml:space="preserve"> </w:t>
    </w:r>
    <w:r>
      <w:rPr>
        <w:noProof/>
        <w:lang w:eastAsia="sk-SK"/>
      </w:rPr>
      <w:drawing>
        <wp:anchor distT="0" distB="0" distL="0" distR="0" simplePos="0" relativeHeight="251658240" behindDoc="1" locked="0" layoutInCell="1" allowOverlap="1" wp14:anchorId="77138687" wp14:editId="431CCD73">
          <wp:simplePos x="0" y="0"/>
          <wp:positionH relativeFrom="page">
            <wp:posOffset>772204</wp:posOffset>
          </wp:positionH>
          <wp:positionV relativeFrom="page">
            <wp:posOffset>342620</wp:posOffset>
          </wp:positionV>
          <wp:extent cx="1915200" cy="4392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152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861C"/>
    <w:multiLevelType w:val="hybridMultilevel"/>
    <w:tmpl w:val="6802AD80"/>
    <w:lvl w:ilvl="0" w:tplc="B5ECBB4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2D28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A88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09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CC80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929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6A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A4E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C02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B3BCF"/>
    <w:multiLevelType w:val="hybridMultilevel"/>
    <w:tmpl w:val="8B5AA6AE"/>
    <w:lvl w:ilvl="0" w:tplc="11CC40A6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47066A"/>
    <w:multiLevelType w:val="hybridMultilevel"/>
    <w:tmpl w:val="8BE43368"/>
    <w:lvl w:ilvl="0" w:tplc="708AE59A">
      <w:start w:val="1"/>
      <w:numFmt w:val="decimal"/>
      <w:lvlText w:val="%1."/>
      <w:lvlJc w:val="left"/>
      <w:pPr>
        <w:ind w:left="1020" w:hanging="360"/>
      </w:pPr>
    </w:lvl>
    <w:lvl w:ilvl="1" w:tplc="E6C475A6">
      <w:start w:val="1"/>
      <w:numFmt w:val="decimal"/>
      <w:lvlText w:val="%2."/>
      <w:lvlJc w:val="left"/>
      <w:pPr>
        <w:ind w:left="1020" w:hanging="360"/>
      </w:pPr>
    </w:lvl>
    <w:lvl w:ilvl="2" w:tplc="E3249232">
      <w:start w:val="1"/>
      <w:numFmt w:val="decimal"/>
      <w:lvlText w:val="%3."/>
      <w:lvlJc w:val="left"/>
      <w:pPr>
        <w:ind w:left="1020" w:hanging="360"/>
      </w:pPr>
    </w:lvl>
    <w:lvl w:ilvl="3" w:tplc="19227946">
      <w:start w:val="1"/>
      <w:numFmt w:val="decimal"/>
      <w:lvlText w:val="%4."/>
      <w:lvlJc w:val="left"/>
      <w:pPr>
        <w:ind w:left="1020" w:hanging="360"/>
      </w:pPr>
    </w:lvl>
    <w:lvl w:ilvl="4" w:tplc="FAA41D02">
      <w:start w:val="1"/>
      <w:numFmt w:val="decimal"/>
      <w:lvlText w:val="%5."/>
      <w:lvlJc w:val="left"/>
      <w:pPr>
        <w:ind w:left="1020" w:hanging="360"/>
      </w:pPr>
    </w:lvl>
    <w:lvl w:ilvl="5" w:tplc="1E74A02C">
      <w:start w:val="1"/>
      <w:numFmt w:val="decimal"/>
      <w:lvlText w:val="%6."/>
      <w:lvlJc w:val="left"/>
      <w:pPr>
        <w:ind w:left="1020" w:hanging="360"/>
      </w:pPr>
    </w:lvl>
    <w:lvl w:ilvl="6" w:tplc="670A6EEC">
      <w:start w:val="1"/>
      <w:numFmt w:val="decimal"/>
      <w:lvlText w:val="%7."/>
      <w:lvlJc w:val="left"/>
      <w:pPr>
        <w:ind w:left="1020" w:hanging="360"/>
      </w:pPr>
    </w:lvl>
    <w:lvl w:ilvl="7" w:tplc="E94CB7DC">
      <w:start w:val="1"/>
      <w:numFmt w:val="decimal"/>
      <w:lvlText w:val="%8."/>
      <w:lvlJc w:val="left"/>
      <w:pPr>
        <w:ind w:left="1020" w:hanging="360"/>
      </w:pPr>
    </w:lvl>
    <w:lvl w:ilvl="8" w:tplc="F1F4CD9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0BB03E6"/>
    <w:multiLevelType w:val="hybridMultilevel"/>
    <w:tmpl w:val="741487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7A79"/>
    <w:multiLevelType w:val="hybridMultilevel"/>
    <w:tmpl w:val="E4845170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F36C0698">
      <w:numFmt w:val="bullet"/>
      <w:lvlText w:val="—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4A50693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B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B5B74"/>
    <w:multiLevelType w:val="multilevel"/>
    <w:tmpl w:val="5A7E21CA"/>
    <w:lvl w:ilvl="0">
      <w:start w:val="1"/>
      <w:numFmt w:val="decimal"/>
      <w:lvlText w:val="%1."/>
      <w:lvlJc w:val="left"/>
      <w:pPr>
        <w:ind w:left="582" w:hanging="360"/>
      </w:pPr>
      <w:rPr>
        <w:rFonts w:hint="default"/>
        <w:b w:val="0"/>
        <w:bCs/>
        <w:spacing w:val="-1"/>
        <w:w w:val="102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asciiTheme="minorHAnsi" w:eastAsia="Arial" w:hAnsiTheme="minorHAnsi" w:cstheme="minorHAnsi" w:hint="default"/>
        <w:b w:val="0"/>
        <w:i w:val="0"/>
        <w:spacing w:val="0"/>
        <w:w w:val="102"/>
        <w:sz w:val="21"/>
        <w:szCs w:val="21"/>
      </w:rPr>
    </w:lvl>
    <w:lvl w:ilvl="2">
      <w:start w:val="1"/>
      <w:numFmt w:val="lowerLetter"/>
      <w:lvlText w:val="%3)"/>
      <w:lvlJc w:val="left"/>
      <w:pPr>
        <w:ind w:left="1215" w:hanging="426"/>
      </w:pPr>
      <w:rPr>
        <w:rFonts w:asciiTheme="minorHAnsi" w:eastAsia="Arial" w:hAnsiTheme="minorHAnsi" w:cstheme="minorHAnsi" w:hint="default"/>
        <w:b w:val="0"/>
        <w:spacing w:val="0"/>
        <w:w w:val="102"/>
        <w:sz w:val="21"/>
        <w:szCs w:val="21"/>
      </w:rPr>
    </w:lvl>
    <w:lvl w:ilvl="3">
      <w:start w:val="1"/>
      <w:numFmt w:val="bullet"/>
      <w:lvlText w:val="o"/>
      <w:lvlJc w:val="left"/>
      <w:pPr>
        <w:ind w:left="1500" w:hanging="426"/>
      </w:pPr>
      <w:rPr>
        <w:rFonts w:ascii="Courier New" w:hAnsi="Courier New" w:cs="Courier New" w:hint="default"/>
      </w:rPr>
    </w:lvl>
    <w:lvl w:ilvl="4">
      <w:numFmt w:val="bullet"/>
      <w:lvlText w:val="•"/>
      <w:lvlJc w:val="left"/>
      <w:pPr>
        <w:ind w:left="1640" w:hanging="426"/>
      </w:pPr>
      <w:rPr>
        <w:rFonts w:hint="default"/>
      </w:rPr>
    </w:lvl>
    <w:lvl w:ilvl="5">
      <w:numFmt w:val="bullet"/>
      <w:lvlText w:val="•"/>
      <w:lvlJc w:val="left"/>
      <w:pPr>
        <w:ind w:left="3030" w:hanging="426"/>
      </w:pPr>
      <w:rPr>
        <w:rFonts w:hint="default"/>
      </w:rPr>
    </w:lvl>
    <w:lvl w:ilvl="6">
      <w:numFmt w:val="bullet"/>
      <w:lvlText w:val="•"/>
      <w:lvlJc w:val="left"/>
      <w:pPr>
        <w:ind w:left="4420" w:hanging="426"/>
      </w:pPr>
      <w:rPr>
        <w:rFonts w:hint="default"/>
      </w:rPr>
    </w:lvl>
    <w:lvl w:ilvl="7">
      <w:numFmt w:val="bullet"/>
      <w:lvlText w:val="•"/>
      <w:lvlJc w:val="left"/>
      <w:pPr>
        <w:ind w:left="5810" w:hanging="426"/>
      </w:pPr>
      <w:rPr>
        <w:rFonts w:hint="default"/>
      </w:rPr>
    </w:lvl>
    <w:lvl w:ilvl="8">
      <w:numFmt w:val="bullet"/>
      <w:lvlText w:val="•"/>
      <w:lvlJc w:val="left"/>
      <w:pPr>
        <w:ind w:left="7200" w:hanging="426"/>
      </w:pPr>
      <w:rPr>
        <w:rFonts w:hint="default"/>
      </w:rPr>
    </w:lvl>
  </w:abstractNum>
  <w:abstractNum w:abstractNumId="6" w15:restartNumberingAfterBreak="0">
    <w:nsid w:val="2FC4354D"/>
    <w:multiLevelType w:val="hybridMultilevel"/>
    <w:tmpl w:val="CCB4A68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C22A0"/>
    <w:multiLevelType w:val="hybridMultilevel"/>
    <w:tmpl w:val="11007B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00CDE"/>
    <w:multiLevelType w:val="hybridMultilevel"/>
    <w:tmpl w:val="A9D4AC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41C53"/>
    <w:multiLevelType w:val="hybridMultilevel"/>
    <w:tmpl w:val="ECDC3B26"/>
    <w:lvl w:ilvl="0" w:tplc="120812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67D4F"/>
    <w:multiLevelType w:val="hybridMultilevel"/>
    <w:tmpl w:val="0C76717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16270"/>
    <w:multiLevelType w:val="hybridMultilevel"/>
    <w:tmpl w:val="B1163D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14339"/>
    <w:multiLevelType w:val="multilevel"/>
    <w:tmpl w:val="5BD2E96A"/>
    <w:lvl w:ilvl="0">
      <w:start w:val="1"/>
      <w:numFmt w:val="decimal"/>
      <w:pStyle w:val="MLNadpislnku"/>
      <w:lvlText w:val="%1."/>
      <w:lvlJc w:val="left"/>
      <w:pPr>
        <w:tabs>
          <w:tab w:val="num" w:pos="878"/>
        </w:tabs>
        <w:ind w:left="737" w:hanging="73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bullet"/>
      <w:pStyle w:val="MLOdsek"/>
      <w:lvlText w:val="o"/>
      <w:lvlJc w:val="left"/>
      <w:pPr>
        <w:tabs>
          <w:tab w:val="num" w:pos="1588"/>
        </w:tabs>
        <w:ind w:left="1304" w:hanging="737"/>
      </w:pPr>
      <w:rPr>
        <w:rFonts w:ascii="Courier New" w:hAnsi="Courier New" w:cs="Courier New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397"/>
      </w:pPr>
      <w:rPr>
        <w:rFonts w:ascii="Arial Narrow" w:eastAsia="Times New Roman" w:hAnsi="Arial Narrow" w:cstheme="minorHAnsi" w:hint="default"/>
        <w:b w:val="0"/>
        <w:strike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531"/>
        </w:tabs>
        <w:ind w:left="1531" w:hanging="397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496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hint="default"/>
      </w:rPr>
    </w:lvl>
  </w:abstractNum>
  <w:abstractNum w:abstractNumId="13" w15:restartNumberingAfterBreak="0">
    <w:nsid w:val="704D1C8C"/>
    <w:multiLevelType w:val="hybridMultilevel"/>
    <w:tmpl w:val="E5B635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449F4"/>
    <w:multiLevelType w:val="hybridMultilevel"/>
    <w:tmpl w:val="7C8A614A"/>
    <w:lvl w:ilvl="0" w:tplc="4F76C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8666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AEF0D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C661B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243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4A1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065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1C1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254185">
    <w:abstractNumId w:val="0"/>
  </w:num>
  <w:num w:numId="2" w16cid:durableId="961958190">
    <w:abstractNumId w:val="12"/>
  </w:num>
  <w:num w:numId="3" w16cid:durableId="54547486">
    <w:abstractNumId w:val="4"/>
  </w:num>
  <w:num w:numId="4" w16cid:durableId="363099496">
    <w:abstractNumId w:val="5"/>
  </w:num>
  <w:num w:numId="5" w16cid:durableId="472019136">
    <w:abstractNumId w:val="14"/>
  </w:num>
  <w:num w:numId="6" w16cid:durableId="506674855">
    <w:abstractNumId w:val="1"/>
  </w:num>
  <w:num w:numId="7" w16cid:durableId="1781411854">
    <w:abstractNumId w:val="11"/>
  </w:num>
  <w:num w:numId="8" w16cid:durableId="2039769941">
    <w:abstractNumId w:val="9"/>
  </w:num>
  <w:num w:numId="9" w16cid:durableId="568275664">
    <w:abstractNumId w:val="3"/>
  </w:num>
  <w:num w:numId="10" w16cid:durableId="1387140403">
    <w:abstractNumId w:val="13"/>
  </w:num>
  <w:num w:numId="11" w16cid:durableId="1833835135">
    <w:abstractNumId w:val="8"/>
  </w:num>
  <w:num w:numId="12" w16cid:durableId="1151560631">
    <w:abstractNumId w:val="7"/>
  </w:num>
  <w:num w:numId="13" w16cid:durableId="689917062">
    <w:abstractNumId w:val="10"/>
  </w:num>
  <w:num w:numId="14" w16cid:durableId="1768232183">
    <w:abstractNumId w:val="2"/>
  </w:num>
  <w:num w:numId="15" w16cid:durableId="1392726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A03"/>
    <w:rsid w:val="00011B0A"/>
    <w:rsid w:val="00014AFF"/>
    <w:rsid w:val="0002248B"/>
    <w:rsid w:val="00027FBA"/>
    <w:rsid w:val="00036275"/>
    <w:rsid w:val="00041F64"/>
    <w:rsid w:val="00045782"/>
    <w:rsid w:val="00052181"/>
    <w:rsid w:val="00056C01"/>
    <w:rsid w:val="00066FAB"/>
    <w:rsid w:val="00076FF6"/>
    <w:rsid w:val="00086A98"/>
    <w:rsid w:val="00092231"/>
    <w:rsid w:val="000960BC"/>
    <w:rsid w:val="000969B0"/>
    <w:rsid w:val="00097383"/>
    <w:rsid w:val="00097FB7"/>
    <w:rsid w:val="000A4DFD"/>
    <w:rsid w:val="000C2A52"/>
    <w:rsid w:val="000D715B"/>
    <w:rsid w:val="000E237D"/>
    <w:rsid w:val="000F7923"/>
    <w:rsid w:val="00100957"/>
    <w:rsid w:val="0010331B"/>
    <w:rsid w:val="00114122"/>
    <w:rsid w:val="00134C07"/>
    <w:rsid w:val="001350C6"/>
    <w:rsid w:val="00154A95"/>
    <w:rsid w:val="00167165"/>
    <w:rsid w:val="00170315"/>
    <w:rsid w:val="00172D4A"/>
    <w:rsid w:val="00180D77"/>
    <w:rsid w:val="00191D6F"/>
    <w:rsid w:val="00191D80"/>
    <w:rsid w:val="001926F5"/>
    <w:rsid w:val="00195527"/>
    <w:rsid w:val="001956C9"/>
    <w:rsid w:val="00196897"/>
    <w:rsid w:val="001A286E"/>
    <w:rsid w:val="001A6298"/>
    <w:rsid w:val="001B3611"/>
    <w:rsid w:val="001B4A43"/>
    <w:rsid w:val="001C0E5A"/>
    <w:rsid w:val="001C2983"/>
    <w:rsid w:val="001C65E1"/>
    <w:rsid w:val="001D55ED"/>
    <w:rsid w:val="001D7244"/>
    <w:rsid w:val="001D7A6C"/>
    <w:rsid w:val="001E2CA7"/>
    <w:rsid w:val="001F1AA7"/>
    <w:rsid w:val="001F25B0"/>
    <w:rsid w:val="001F2AD9"/>
    <w:rsid w:val="001F3730"/>
    <w:rsid w:val="002044BC"/>
    <w:rsid w:val="00205490"/>
    <w:rsid w:val="00205C01"/>
    <w:rsid w:val="00211575"/>
    <w:rsid w:val="00220DE7"/>
    <w:rsid w:val="00221245"/>
    <w:rsid w:val="002250B2"/>
    <w:rsid w:val="00225132"/>
    <w:rsid w:val="00226C1E"/>
    <w:rsid w:val="00227AB6"/>
    <w:rsid w:val="00242095"/>
    <w:rsid w:val="0025601E"/>
    <w:rsid w:val="00272541"/>
    <w:rsid w:val="002771F2"/>
    <w:rsid w:val="00286C60"/>
    <w:rsid w:val="002A1943"/>
    <w:rsid w:val="002A6823"/>
    <w:rsid w:val="002B0B25"/>
    <w:rsid w:val="002D2AA7"/>
    <w:rsid w:val="002D59DE"/>
    <w:rsid w:val="002E3D98"/>
    <w:rsid w:val="002F20B2"/>
    <w:rsid w:val="002F2A03"/>
    <w:rsid w:val="002F4962"/>
    <w:rsid w:val="00302AB1"/>
    <w:rsid w:val="00315F72"/>
    <w:rsid w:val="0032659A"/>
    <w:rsid w:val="00335AB5"/>
    <w:rsid w:val="00346F9F"/>
    <w:rsid w:val="00362080"/>
    <w:rsid w:val="0036444D"/>
    <w:rsid w:val="003709EE"/>
    <w:rsid w:val="0037316C"/>
    <w:rsid w:val="00375AB9"/>
    <w:rsid w:val="00393BD1"/>
    <w:rsid w:val="003A32CB"/>
    <w:rsid w:val="003A53AD"/>
    <w:rsid w:val="003A64D5"/>
    <w:rsid w:val="003C2293"/>
    <w:rsid w:val="003C629C"/>
    <w:rsid w:val="003E2F2F"/>
    <w:rsid w:val="003E70FC"/>
    <w:rsid w:val="003F088E"/>
    <w:rsid w:val="003F22E2"/>
    <w:rsid w:val="003F6203"/>
    <w:rsid w:val="0040537B"/>
    <w:rsid w:val="0042008F"/>
    <w:rsid w:val="00421FB1"/>
    <w:rsid w:val="00426F21"/>
    <w:rsid w:val="004351CC"/>
    <w:rsid w:val="00436D37"/>
    <w:rsid w:val="00443FDB"/>
    <w:rsid w:val="00470C3D"/>
    <w:rsid w:val="00474B3D"/>
    <w:rsid w:val="004830C4"/>
    <w:rsid w:val="00485E34"/>
    <w:rsid w:val="004A0829"/>
    <w:rsid w:val="004B0B0F"/>
    <w:rsid w:val="004B6066"/>
    <w:rsid w:val="004C7D04"/>
    <w:rsid w:val="004E3687"/>
    <w:rsid w:val="004E4E01"/>
    <w:rsid w:val="004F75F2"/>
    <w:rsid w:val="005215B6"/>
    <w:rsid w:val="00527DFD"/>
    <w:rsid w:val="005356A3"/>
    <w:rsid w:val="005367B0"/>
    <w:rsid w:val="00541692"/>
    <w:rsid w:val="00542BFF"/>
    <w:rsid w:val="0054470A"/>
    <w:rsid w:val="005479F9"/>
    <w:rsid w:val="005706FB"/>
    <w:rsid w:val="0057142E"/>
    <w:rsid w:val="00574E4C"/>
    <w:rsid w:val="005845EA"/>
    <w:rsid w:val="00587B53"/>
    <w:rsid w:val="00590C70"/>
    <w:rsid w:val="0059552F"/>
    <w:rsid w:val="005A1A91"/>
    <w:rsid w:val="005B3556"/>
    <w:rsid w:val="005B6A45"/>
    <w:rsid w:val="005D15B2"/>
    <w:rsid w:val="005D7A50"/>
    <w:rsid w:val="005E3792"/>
    <w:rsid w:val="005F78DE"/>
    <w:rsid w:val="00617F95"/>
    <w:rsid w:val="00620312"/>
    <w:rsid w:val="00620412"/>
    <w:rsid w:val="006261F3"/>
    <w:rsid w:val="0063151B"/>
    <w:rsid w:val="00636C82"/>
    <w:rsid w:val="00642CC1"/>
    <w:rsid w:val="00663405"/>
    <w:rsid w:val="00680D31"/>
    <w:rsid w:val="00692E53"/>
    <w:rsid w:val="006A5478"/>
    <w:rsid w:val="006B6820"/>
    <w:rsid w:val="006C4F44"/>
    <w:rsid w:val="006C5FF5"/>
    <w:rsid w:val="006C769F"/>
    <w:rsid w:val="006D18AA"/>
    <w:rsid w:val="006E7D7A"/>
    <w:rsid w:val="0070031A"/>
    <w:rsid w:val="00700997"/>
    <w:rsid w:val="007059A7"/>
    <w:rsid w:val="0071534E"/>
    <w:rsid w:val="0073316C"/>
    <w:rsid w:val="007415E6"/>
    <w:rsid w:val="00750465"/>
    <w:rsid w:val="00765A11"/>
    <w:rsid w:val="0076646E"/>
    <w:rsid w:val="00770234"/>
    <w:rsid w:val="007719AC"/>
    <w:rsid w:val="00777AA0"/>
    <w:rsid w:val="00797387"/>
    <w:rsid w:val="007A6BDC"/>
    <w:rsid w:val="007C07B9"/>
    <w:rsid w:val="007C19AE"/>
    <w:rsid w:val="007C1A9D"/>
    <w:rsid w:val="007D6E2B"/>
    <w:rsid w:val="007E3864"/>
    <w:rsid w:val="007E398F"/>
    <w:rsid w:val="007E6ECF"/>
    <w:rsid w:val="007F7E61"/>
    <w:rsid w:val="00813926"/>
    <w:rsid w:val="0082236D"/>
    <w:rsid w:val="008316DD"/>
    <w:rsid w:val="0083762F"/>
    <w:rsid w:val="0084632D"/>
    <w:rsid w:val="00852687"/>
    <w:rsid w:val="00861721"/>
    <w:rsid w:val="00887E1C"/>
    <w:rsid w:val="008952EC"/>
    <w:rsid w:val="008958F4"/>
    <w:rsid w:val="00897C74"/>
    <w:rsid w:val="008A10C1"/>
    <w:rsid w:val="008A30AE"/>
    <w:rsid w:val="008A530E"/>
    <w:rsid w:val="008B3F8F"/>
    <w:rsid w:val="008B4451"/>
    <w:rsid w:val="008B73F7"/>
    <w:rsid w:val="008C31CA"/>
    <w:rsid w:val="008C3E40"/>
    <w:rsid w:val="008C6201"/>
    <w:rsid w:val="008D4929"/>
    <w:rsid w:val="008E3028"/>
    <w:rsid w:val="008E5188"/>
    <w:rsid w:val="008E5CC0"/>
    <w:rsid w:val="008F0C3B"/>
    <w:rsid w:val="008F4B36"/>
    <w:rsid w:val="008F73FC"/>
    <w:rsid w:val="00902E7A"/>
    <w:rsid w:val="00916EA2"/>
    <w:rsid w:val="00920031"/>
    <w:rsid w:val="00923446"/>
    <w:rsid w:val="00925A1F"/>
    <w:rsid w:val="00941C26"/>
    <w:rsid w:val="009558EB"/>
    <w:rsid w:val="009566BF"/>
    <w:rsid w:val="00956E68"/>
    <w:rsid w:val="0096349C"/>
    <w:rsid w:val="0096463B"/>
    <w:rsid w:val="00965DC1"/>
    <w:rsid w:val="009753E0"/>
    <w:rsid w:val="009A1761"/>
    <w:rsid w:val="009A7078"/>
    <w:rsid w:val="009C5240"/>
    <w:rsid w:val="009D2385"/>
    <w:rsid w:val="009E0EBD"/>
    <w:rsid w:val="009E7B5A"/>
    <w:rsid w:val="00A161AE"/>
    <w:rsid w:val="00A2332E"/>
    <w:rsid w:val="00A26E87"/>
    <w:rsid w:val="00A32A7B"/>
    <w:rsid w:val="00A50AF6"/>
    <w:rsid w:val="00A70071"/>
    <w:rsid w:val="00A71AA4"/>
    <w:rsid w:val="00A73C52"/>
    <w:rsid w:val="00A87BAC"/>
    <w:rsid w:val="00A91278"/>
    <w:rsid w:val="00A975F2"/>
    <w:rsid w:val="00AA5FF4"/>
    <w:rsid w:val="00AB0AF1"/>
    <w:rsid w:val="00AB1BF1"/>
    <w:rsid w:val="00AB1EF7"/>
    <w:rsid w:val="00AB21D2"/>
    <w:rsid w:val="00AB2D27"/>
    <w:rsid w:val="00AB74DB"/>
    <w:rsid w:val="00B1021F"/>
    <w:rsid w:val="00B104CF"/>
    <w:rsid w:val="00B15958"/>
    <w:rsid w:val="00B20444"/>
    <w:rsid w:val="00B303A8"/>
    <w:rsid w:val="00B660EA"/>
    <w:rsid w:val="00B8310D"/>
    <w:rsid w:val="00BA3445"/>
    <w:rsid w:val="00BA3A96"/>
    <w:rsid w:val="00BB07A3"/>
    <w:rsid w:val="00BB1ADF"/>
    <w:rsid w:val="00BB3A96"/>
    <w:rsid w:val="00BB6EE5"/>
    <w:rsid w:val="00BC11AF"/>
    <w:rsid w:val="00BC1935"/>
    <w:rsid w:val="00BD0FC1"/>
    <w:rsid w:val="00BE7CB6"/>
    <w:rsid w:val="00BF0510"/>
    <w:rsid w:val="00BF55AC"/>
    <w:rsid w:val="00C050B6"/>
    <w:rsid w:val="00C26698"/>
    <w:rsid w:val="00C32DA3"/>
    <w:rsid w:val="00C33921"/>
    <w:rsid w:val="00C33935"/>
    <w:rsid w:val="00C3558A"/>
    <w:rsid w:val="00C36591"/>
    <w:rsid w:val="00C36B29"/>
    <w:rsid w:val="00C42D53"/>
    <w:rsid w:val="00C52DC4"/>
    <w:rsid w:val="00C74E2B"/>
    <w:rsid w:val="00C9365E"/>
    <w:rsid w:val="00C96B75"/>
    <w:rsid w:val="00CA4233"/>
    <w:rsid w:val="00CE0AE7"/>
    <w:rsid w:val="00CE4C56"/>
    <w:rsid w:val="00CE59FB"/>
    <w:rsid w:val="00D03E4E"/>
    <w:rsid w:val="00D133A7"/>
    <w:rsid w:val="00D174F8"/>
    <w:rsid w:val="00D20055"/>
    <w:rsid w:val="00D23FCF"/>
    <w:rsid w:val="00D26EFA"/>
    <w:rsid w:val="00D42503"/>
    <w:rsid w:val="00D500B6"/>
    <w:rsid w:val="00D520C0"/>
    <w:rsid w:val="00D54715"/>
    <w:rsid w:val="00D67BF7"/>
    <w:rsid w:val="00D702F9"/>
    <w:rsid w:val="00D7194E"/>
    <w:rsid w:val="00D8179F"/>
    <w:rsid w:val="00D90DE3"/>
    <w:rsid w:val="00D931DE"/>
    <w:rsid w:val="00DB1582"/>
    <w:rsid w:val="00DB658C"/>
    <w:rsid w:val="00DD43D8"/>
    <w:rsid w:val="00DD6894"/>
    <w:rsid w:val="00DE3BD7"/>
    <w:rsid w:val="00DF200A"/>
    <w:rsid w:val="00E013B9"/>
    <w:rsid w:val="00E11F07"/>
    <w:rsid w:val="00E26C98"/>
    <w:rsid w:val="00E43A8F"/>
    <w:rsid w:val="00E43F34"/>
    <w:rsid w:val="00E513AB"/>
    <w:rsid w:val="00EA0FF7"/>
    <w:rsid w:val="00EA1C5C"/>
    <w:rsid w:val="00EB52E9"/>
    <w:rsid w:val="00EC76F8"/>
    <w:rsid w:val="00EE0886"/>
    <w:rsid w:val="00EE40C2"/>
    <w:rsid w:val="00EE514B"/>
    <w:rsid w:val="00EF0201"/>
    <w:rsid w:val="00EF3260"/>
    <w:rsid w:val="00EF4C7F"/>
    <w:rsid w:val="00F12EA6"/>
    <w:rsid w:val="00F3085E"/>
    <w:rsid w:val="00F33C68"/>
    <w:rsid w:val="00F4750A"/>
    <w:rsid w:val="00F55223"/>
    <w:rsid w:val="00F62D8C"/>
    <w:rsid w:val="00F65AB5"/>
    <w:rsid w:val="00F678C6"/>
    <w:rsid w:val="00F67F63"/>
    <w:rsid w:val="00F7566F"/>
    <w:rsid w:val="00F959C1"/>
    <w:rsid w:val="00F95C4C"/>
    <w:rsid w:val="00FA47CF"/>
    <w:rsid w:val="00FC24EA"/>
    <w:rsid w:val="00FD0B51"/>
    <w:rsid w:val="00FD1D46"/>
    <w:rsid w:val="00FD28AB"/>
    <w:rsid w:val="00FE2209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F460F"/>
  <w15:chartTrackingRefBased/>
  <w15:docId w15:val="{01E851B4-E7D0-473C-86E4-B99C38F83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5601E"/>
    <w:pPr>
      <w:spacing w:after="120" w:line="276" w:lineRule="auto"/>
    </w:pPr>
    <w:rPr>
      <w:rFonts w:ascii="Calibri" w:hAnsi="Calibri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2560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560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256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5601E"/>
    <w:rPr>
      <w:rFonts w:ascii="Calibri" w:hAnsi="Calibri"/>
      <w:szCs w:val="20"/>
    </w:rPr>
  </w:style>
  <w:style w:type="paragraph" w:styleId="Odsekzoznamu">
    <w:name w:val="List Paragraph"/>
    <w:aliases w:val="List Paragraph1,body,Bullet Number,lp1,lp11,List Paragraph11,Bullet 1,Use Case List Paragraph,Odstavec cíl se seznamem,Odstavec se seznamem1,VS_Odsek,Odsek zoznamu2,Nad,Odstavec se seznamem5,Odstavec_muj,Odrážky,Odstavec,Ods"/>
    <w:basedOn w:val="Normlny"/>
    <w:link w:val="OdsekzoznamuChar"/>
    <w:uiPriority w:val="34"/>
    <w:qFormat/>
    <w:rsid w:val="0025601E"/>
    <w:pPr>
      <w:ind w:left="720"/>
      <w:contextualSpacing/>
    </w:pPr>
  </w:style>
  <w:style w:type="character" w:customStyle="1" w:styleId="OdsekzoznamuChar">
    <w:name w:val="Odsek zoznamu Char"/>
    <w:aliases w:val="List Paragraph1 Char,body Char,Bullet Number Char,lp1 Char,lp11 Char,List Paragraph11 Char,Bullet 1 Char,Use Case List Paragraph Char,Odstavec cíl se seznamem Char,Odstavec se seznamem1 Char,VS_Odsek Char,Odsek zoznamu2 Char,Nad Char"/>
    <w:basedOn w:val="Predvolenpsmoodseku"/>
    <w:link w:val="Odsekzoznamu"/>
    <w:uiPriority w:val="34"/>
    <w:qFormat/>
    <w:locked/>
    <w:rsid w:val="0025601E"/>
    <w:rPr>
      <w:rFonts w:ascii="Calibri" w:hAnsi="Calibri"/>
      <w:szCs w:val="20"/>
    </w:rPr>
  </w:style>
  <w:style w:type="paragraph" w:styleId="Textkomentra">
    <w:name w:val="annotation text"/>
    <w:basedOn w:val="Normlny"/>
    <w:link w:val="TextkomentraChar"/>
    <w:uiPriority w:val="99"/>
    <w:unhideWhenUsed/>
    <w:rsid w:val="0025601E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5601E"/>
    <w:rPr>
      <w:rFonts w:ascii="Calibri" w:hAnsi="Calibri"/>
      <w:sz w:val="20"/>
      <w:szCs w:val="20"/>
    </w:rPr>
  </w:style>
  <w:style w:type="paragraph" w:customStyle="1" w:styleId="BasicParagraph">
    <w:name w:val="[Basic Paragraph]"/>
    <w:basedOn w:val="Normlny"/>
    <w:uiPriority w:val="99"/>
    <w:rsid w:val="0025601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customStyle="1" w:styleId="MLNadpislnku">
    <w:name w:val="ML Nadpis článku"/>
    <w:basedOn w:val="Normlny"/>
    <w:qFormat/>
    <w:rsid w:val="0025601E"/>
    <w:pPr>
      <w:keepNext/>
      <w:numPr>
        <w:numId w:val="2"/>
      </w:numPr>
      <w:spacing w:before="480" w:line="280" w:lineRule="exact"/>
      <w:outlineLvl w:val="0"/>
    </w:pPr>
    <w:rPr>
      <w:rFonts w:asciiTheme="minorHAnsi" w:hAnsiTheme="minorHAnsi" w:cstheme="minorHAnsi"/>
      <w:b/>
      <w:szCs w:val="22"/>
    </w:rPr>
  </w:style>
  <w:style w:type="paragraph" w:customStyle="1" w:styleId="MLOdsek">
    <w:name w:val="ML Odsek"/>
    <w:basedOn w:val="Normlny"/>
    <w:link w:val="MLOdsekChar"/>
    <w:qFormat/>
    <w:rsid w:val="0025601E"/>
    <w:pPr>
      <w:numPr>
        <w:ilvl w:val="1"/>
        <w:numId w:val="2"/>
      </w:numPr>
      <w:spacing w:line="280" w:lineRule="atLeast"/>
      <w:jc w:val="both"/>
    </w:pPr>
    <w:rPr>
      <w:rFonts w:asciiTheme="minorHAnsi" w:eastAsia="Times New Roman" w:hAnsiTheme="minorHAnsi" w:cstheme="minorHAnsi"/>
      <w:szCs w:val="22"/>
      <w:lang w:eastAsia="cs-CZ"/>
    </w:rPr>
  </w:style>
  <w:style w:type="character" w:customStyle="1" w:styleId="MLOdsekChar">
    <w:name w:val="ML Odsek Char"/>
    <w:link w:val="MLOdsek"/>
    <w:rsid w:val="0025601E"/>
    <w:rPr>
      <w:rFonts w:eastAsia="Times New Roman" w:cstheme="minorHAnsi"/>
      <w:lang w:eastAsia="cs-CZ"/>
    </w:rPr>
  </w:style>
  <w:style w:type="character" w:customStyle="1" w:styleId="normaltextrun">
    <w:name w:val="normaltextrun"/>
    <w:basedOn w:val="Predvolenpsmoodseku"/>
    <w:rsid w:val="0025601E"/>
  </w:style>
  <w:style w:type="table" w:styleId="Mriekatabuky">
    <w:name w:val="Table Grid"/>
    <w:basedOn w:val="Normlnatabuka"/>
    <w:uiPriority w:val="39"/>
    <w:rsid w:val="00256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25601E"/>
    <w:rPr>
      <w:color w:val="0563C1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56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5601E"/>
    <w:rPr>
      <w:rFonts w:ascii="Calibri" w:hAnsi="Calibri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700997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099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00997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997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5F78DE"/>
    <w:pPr>
      <w:spacing w:after="0" w:line="240" w:lineRule="auto"/>
    </w:pPr>
    <w:rPr>
      <w:rFonts w:ascii="Calibri" w:hAnsi="Calibri"/>
      <w:szCs w:val="20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F73FC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F73FC"/>
    <w:rPr>
      <w:color w:val="954F72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03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irri.gov.sk/sekcie/informatizacia/riadenie-kvality-qa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rri.gov.sk/sekcie/informatizacia/riadenie-kvality-qa/riadenie-kvality-qa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2c83a-c8e9-41b5-ab4d-4a2d8d1bee8d">
      <Terms xmlns="http://schemas.microsoft.com/office/infopath/2007/PartnerControls"/>
    </lcf76f155ced4ddcb4097134ff3c332f>
    <TaxCatchAll xmlns="39b3f26e-72be-49cc-9a11-1b6bd505d36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FFD14179DCDD4CB87700E075195900" ma:contentTypeVersion="12" ma:contentTypeDescription="Create a new document." ma:contentTypeScope="" ma:versionID="7a03117add27146934c19101636321df">
  <xsd:schema xmlns:xsd="http://www.w3.org/2001/XMLSchema" xmlns:xs="http://www.w3.org/2001/XMLSchema" xmlns:p="http://schemas.microsoft.com/office/2006/metadata/properties" xmlns:ns2="ef92c83a-c8e9-41b5-ab4d-4a2d8d1bee8d" xmlns:ns3="39b3f26e-72be-49cc-9a11-1b6bd505d36e" targetNamespace="http://schemas.microsoft.com/office/2006/metadata/properties" ma:root="true" ma:fieldsID="58bdc3416ea79f0360470fb0a964650a" ns2:_="" ns3:_="">
    <xsd:import namespace="ef92c83a-c8e9-41b5-ab4d-4a2d8d1bee8d"/>
    <xsd:import namespace="39b3f26e-72be-49cc-9a11-1b6bd505d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2c83a-c8e9-41b5-ab4d-4a2d8d1be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23deb3c-b9f3-4fad-b534-fe0741e71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3f26e-72be-49cc-9a11-1b6bd505d3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1d4175-44c0-4c85-b97d-1f0a9f527a4d}" ma:internalName="TaxCatchAll" ma:showField="CatchAllData" ma:web="39b3f26e-72be-49cc-9a11-1b6bd505d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C98EB-F799-4A42-824C-E2D822F8A256}">
  <ds:schemaRefs>
    <ds:schemaRef ds:uri="http://schemas.microsoft.com/office/2006/metadata/properties"/>
    <ds:schemaRef ds:uri="http://schemas.microsoft.com/office/infopath/2007/PartnerControls"/>
    <ds:schemaRef ds:uri="ef92c83a-c8e9-41b5-ab4d-4a2d8d1bee8d"/>
    <ds:schemaRef ds:uri="39b3f26e-72be-49cc-9a11-1b6bd505d36e"/>
  </ds:schemaRefs>
</ds:datastoreItem>
</file>

<file path=customXml/itemProps2.xml><?xml version="1.0" encoding="utf-8"?>
<ds:datastoreItem xmlns:ds="http://schemas.openxmlformats.org/officeDocument/2006/customXml" ds:itemID="{B8E4BC87-DB8B-414E-923E-8098D3299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2c83a-c8e9-41b5-ab4d-4a2d8d1bee8d"/>
    <ds:schemaRef ds:uri="39b3f26e-72be-49cc-9a11-1b6bd505d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A9C0E-6C87-4C0B-8E34-399113A555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C768B7-B64F-44D9-A5F5-3111B98E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5414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Hajdin, Pavel</dc:creator>
  <cp:keywords/>
  <dc:description/>
  <cp:lastModifiedBy>Poloha, Martin</cp:lastModifiedBy>
  <cp:revision>479</cp:revision>
  <dcterms:created xsi:type="dcterms:W3CDTF">2024-05-02T07:50:00Z</dcterms:created>
  <dcterms:modified xsi:type="dcterms:W3CDTF">2026-06-16T15:39:00Z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0x01010045FFD14179DCDD4CB87700E075195900</vt:lpwstr>
  </property>
  <property fmtid="{D5CDD505-2E9C-101B-9397-08002B2CF9AE}" pid="3" name="MediaServiceImageTags">
    <vt:lpwstr/>
  </property>
</Properties>
</file>